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CC934">
      <w:pPr>
        <w:pStyle w:val="11"/>
        <w:jc w:val="center"/>
        <w:rPr>
          <w:rFonts w:ascii="宋体" w:hAnsi="宋体" w:cs="宋体"/>
          <w:bCs/>
          <w:sz w:val="48"/>
          <w:szCs w:val="48"/>
        </w:rPr>
      </w:pPr>
      <w:bookmarkStart w:id="0" w:name="_Toc24636"/>
      <w:bookmarkStart w:id="1" w:name="_Toc25348"/>
    </w:p>
    <w:p w14:paraId="496FA35D">
      <w:pPr>
        <w:jc w:val="center"/>
        <w:rPr>
          <w:rFonts w:cs="方正小标宋简体" w:asciiTheme="majorEastAsia" w:hAnsiTheme="majorEastAsia" w:eastAsiaTheme="majorEastAsia"/>
          <w:b/>
          <w:color w:val="000000" w:themeColor="text1"/>
          <w:spacing w:val="-24"/>
          <w:sz w:val="36"/>
          <w:szCs w:val="36"/>
          <w:shd w:val="clear" w:color="auto" w:fill="FFFFFF"/>
          <w14:textFill>
            <w14:solidFill>
              <w14:schemeClr w14:val="tx1"/>
            </w14:solidFill>
          </w14:textFill>
        </w:rPr>
      </w:pPr>
      <w:r>
        <w:rPr>
          <w:rFonts w:hint="eastAsia" w:cs="方正小标宋简体" w:asciiTheme="majorEastAsia" w:hAnsiTheme="majorEastAsia" w:eastAsiaTheme="majorEastAsia"/>
          <w:b/>
          <w:color w:val="000000" w:themeColor="text1"/>
          <w:spacing w:val="-24"/>
          <w:sz w:val="36"/>
          <w:szCs w:val="36"/>
          <w:shd w:val="clear" w:color="auto" w:fill="FFFFFF"/>
          <w14:textFill>
            <w14:solidFill>
              <w14:schemeClr w14:val="tx1"/>
            </w14:solidFill>
          </w14:textFill>
        </w:rPr>
        <w:t>四川信息职业技术学院</w:t>
      </w:r>
      <w:bookmarkStart w:id="27" w:name="_GoBack"/>
      <w:r>
        <w:rPr>
          <w:rFonts w:hint="eastAsia" w:cs="方正小标宋简体" w:asciiTheme="majorEastAsia" w:hAnsiTheme="majorEastAsia" w:eastAsiaTheme="majorEastAsia"/>
          <w:b/>
          <w:color w:val="000000" w:themeColor="text1"/>
          <w:spacing w:val="-24"/>
          <w:sz w:val="36"/>
          <w:szCs w:val="36"/>
          <w:shd w:val="clear" w:color="auto" w:fill="FFFFFF"/>
          <w:lang w:val="en-US" w:eastAsia="zh-CN"/>
          <w14:textFill>
            <w14:solidFill>
              <w14:schemeClr w14:val="tx1"/>
            </w14:solidFill>
          </w14:textFill>
        </w:rPr>
        <w:t>人文学院</w:t>
      </w:r>
      <w:bookmarkEnd w:id="27"/>
      <w:r>
        <w:rPr>
          <w:rFonts w:hint="eastAsia" w:cs="方正小标宋简体" w:asciiTheme="majorEastAsia" w:hAnsiTheme="majorEastAsia" w:eastAsiaTheme="majorEastAsia"/>
          <w:b/>
          <w:color w:val="000000" w:themeColor="text1"/>
          <w:spacing w:val="-24"/>
          <w:sz w:val="36"/>
          <w:szCs w:val="36"/>
          <w:shd w:val="clear" w:color="auto" w:fill="FFFFFF"/>
          <w:lang w:val="en-US" w:eastAsia="zh-CN"/>
          <w14:textFill>
            <w14:solidFill>
              <w14:schemeClr w14:val="tx1"/>
            </w14:solidFill>
          </w14:textFill>
        </w:rPr>
        <w:t>乐器采购</w:t>
      </w:r>
      <w:r>
        <w:rPr>
          <w:rFonts w:hint="eastAsia" w:cs="方正小标宋简体" w:asciiTheme="majorEastAsia" w:hAnsiTheme="majorEastAsia" w:eastAsiaTheme="majorEastAsia"/>
          <w:b/>
          <w:color w:val="000000" w:themeColor="text1"/>
          <w:spacing w:val="-24"/>
          <w:sz w:val="36"/>
          <w:szCs w:val="36"/>
          <w:shd w:val="clear" w:color="auto" w:fill="FFFFFF"/>
          <w14:textFill>
            <w14:solidFill>
              <w14:schemeClr w14:val="tx1"/>
            </w14:solidFill>
          </w14:textFill>
        </w:rPr>
        <w:t>项目</w:t>
      </w:r>
    </w:p>
    <w:p w14:paraId="5ADAFE9A">
      <w:pPr>
        <w:pStyle w:val="11"/>
        <w:rPr>
          <w:rFonts w:ascii="宋体" w:hAnsi="宋体" w:cs="宋体"/>
        </w:rPr>
      </w:pPr>
    </w:p>
    <w:p w14:paraId="1E662F4A">
      <w:pPr>
        <w:rPr>
          <w:rFonts w:hAnsi="宋体" w:cs="宋体"/>
        </w:rPr>
      </w:pPr>
    </w:p>
    <w:p w14:paraId="5130FF73">
      <w:pPr>
        <w:pStyle w:val="5"/>
        <w:rPr>
          <w:rFonts w:hAnsi="宋体" w:cs="宋体"/>
        </w:rPr>
      </w:pPr>
    </w:p>
    <w:p w14:paraId="5FC4C940">
      <w:pPr>
        <w:jc w:val="center"/>
        <w:rPr>
          <w:rFonts w:hAnsi="宋体" w:cs="宋体"/>
          <w:b/>
          <w:sz w:val="72"/>
          <w:szCs w:val="72"/>
        </w:rPr>
      </w:pPr>
      <w:r>
        <w:rPr>
          <w:rFonts w:hint="eastAsia" w:hAnsi="宋体" w:cs="宋体"/>
          <w:b/>
          <w:sz w:val="72"/>
          <w:szCs w:val="72"/>
        </w:rPr>
        <w:t>询</w:t>
      </w:r>
    </w:p>
    <w:p w14:paraId="1B697A5D">
      <w:pPr>
        <w:jc w:val="center"/>
        <w:rPr>
          <w:rFonts w:hAnsi="宋体" w:cs="宋体"/>
          <w:b/>
          <w:sz w:val="72"/>
          <w:szCs w:val="72"/>
        </w:rPr>
      </w:pPr>
      <w:r>
        <w:rPr>
          <w:rFonts w:hint="eastAsia" w:hAnsi="宋体" w:cs="宋体"/>
          <w:b/>
          <w:sz w:val="72"/>
          <w:szCs w:val="72"/>
        </w:rPr>
        <w:t>价</w:t>
      </w:r>
    </w:p>
    <w:p w14:paraId="3887FAA8">
      <w:pPr>
        <w:jc w:val="center"/>
        <w:rPr>
          <w:rFonts w:hAnsi="宋体" w:cs="宋体"/>
          <w:b/>
          <w:sz w:val="72"/>
          <w:szCs w:val="72"/>
        </w:rPr>
      </w:pPr>
      <w:r>
        <w:rPr>
          <w:rFonts w:hint="eastAsia" w:hAnsi="宋体" w:cs="宋体"/>
          <w:b/>
          <w:sz w:val="72"/>
          <w:szCs w:val="72"/>
        </w:rPr>
        <w:t>通</w:t>
      </w:r>
    </w:p>
    <w:p w14:paraId="53A7D3B3">
      <w:pPr>
        <w:jc w:val="center"/>
        <w:rPr>
          <w:rFonts w:hAnsi="宋体" w:cs="宋体"/>
          <w:b/>
          <w:sz w:val="72"/>
          <w:szCs w:val="72"/>
        </w:rPr>
      </w:pPr>
      <w:r>
        <w:rPr>
          <w:rFonts w:hint="eastAsia" w:hAnsi="宋体" w:cs="宋体"/>
          <w:b/>
          <w:sz w:val="72"/>
          <w:szCs w:val="72"/>
        </w:rPr>
        <w:t>知</w:t>
      </w:r>
    </w:p>
    <w:p w14:paraId="68715D9B">
      <w:pPr>
        <w:jc w:val="center"/>
        <w:rPr>
          <w:rFonts w:hAnsi="宋体" w:cs="宋体"/>
          <w:b/>
          <w:sz w:val="72"/>
          <w:szCs w:val="72"/>
        </w:rPr>
      </w:pPr>
      <w:r>
        <w:rPr>
          <w:rFonts w:hint="eastAsia" w:hAnsi="宋体" w:cs="宋体"/>
          <w:b/>
          <w:sz w:val="72"/>
          <w:szCs w:val="72"/>
        </w:rPr>
        <w:t>书</w:t>
      </w:r>
    </w:p>
    <w:p w14:paraId="6020EC82">
      <w:pPr>
        <w:spacing w:line="360" w:lineRule="auto"/>
        <w:rPr>
          <w:rFonts w:hAnsi="宋体" w:cs="宋体"/>
          <w:b/>
          <w:sz w:val="32"/>
          <w:szCs w:val="32"/>
        </w:rPr>
      </w:pPr>
    </w:p>
    <w:p w14:paraId="6A1E11F6">
      <w:pPr>
        <w:pStyle w:val="11"/>
        <w:spacing w:line="360" w:lineRule="auto"/>
        <w:ind w:firstLine="0"/>
        <w:rPr>
          <w:rFonts w:ascii="宋体" w:hAnsi="宋体" w:cs="宋体"/>
        </w:rPr>
      </w:pPr>
    </w:p>
    <w:p w14:paraId="1EA4094C">
      <w:pPr>
        <w:spacing w:line="360" w:lineRule="auto"/>
      </w:pPr>
    </w:p>
    <w:p w14:paraId="160576EA">
      <w:pPr>
        <w:pStyle w:val="5"/>
        <w:spacing w:line="360" w:lineRule="auto"/>
      </w:pPr>
    </w:p>
    <w:p w14:paraId="6AAF9B5D">
      <w:pPr>
        <w:pStyle w:val="25"/>
        <w:spacing w:line="360" w:lineRule="auto"/>
        <w:ind w:left="0" w:leftChars="0" w:firstLine="0" w:firstLineChars="0"/>
        <w:jc w:val="left"/>
        <w:rPr>
          <w:rFonts w:hAnsi="宋体" w:cs="宋体"/>
          <w:sz w:val="28"/>
          <w:szCs w:val="28"/>
        </w:rPr>
      </w:pPr>
    </w:p>
    <w:p w14:paraId="6DE82D01">
      <w:pPr>
        <w:spacing w:line="360" w:lineRule="auto"/>
        <w:jc w:val="center"/>
        <w:rPr>
          <w:rFonts w:hAnsi="宋体" w:cs="宋体"/>
          <w:b/>
          <w:sz w:val="28"/>
          <w:szCs w:val="28"/>
        </w:rPr>
      </w:pPr>
    </w:p>
    <w:p w14:paraId="7F13609E">
      <w:pPr>
        <w:spacing w:line="360" w:lineRule="auto"/>
        <w:jc w:val="center"/>
        <w:rPr>
          <w:rFonts w:hAnsi="宋体" w:cs="宋体"/>
          <w:b/>
          <w:sz w:val="28"/>
          <w:szCs w:val="28"/>
        </w:rPr>
      </w:pPr>
      <w:r>
        <w:rPr>
          <w:rFonts w:hint="eastAsia" w:hAnsi="宋体" w:cs="宋体"/>
          <w:b/>
          <w:sz w:val="28"/>
          <w:szCs w:val="28"/>
        </w:rPr>
        <w:t>采购单位：四川信息职业技术学院人文学院</w:t>
      </w:r>
    </w:p>
    <w:p w14:paraId="256E84E9">
      <w:pPr>
        <w:pStyle w:val="26"/>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202</w:t>
      </w:r>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10</w:t>
      </w:r>
      <w:r>
        <w:rPr>
          <w:rFonts w:hint="eastAsia" w:ascii="宋体" w:hAnsi="宋体" w:eastAsia="宋体" w:cs="宋体"/>
          <w:b/>
          <w:color w:val="auto"/>
          <w:sz w:val="28"/>
          <w:szCs w:val="28"/>
        </w:rPr>
        <w:t>月</w:t>
      </w:r>
    </w:p>
    <w:p w14:paraId="1BEDADB2">
      <w:pPr>
        <w:pStyle w:val="26"/>
        <w:rPr>
          <w:rFonts w:ascii="宋体" w:hAnsi="宋体" w:eastAsia="宋体" w:cs="宋体"/>
          <w:color w:val="auto"/>
        </w:rPr>
      </w:pPr>
    </w:p>
    <w:p w14:paraId="082D5158">
      <w:pPr>
        <w:widowControl/>
        <w:spacing w:beforeAutospacing="1" w:afterAutospacing="1"/>
        <w:jc w:val="left"/>
        <w:rPr>
          <w:rFonts w:hAnsi="宋体" w:cs="宋体"/>
          <w:sz w:val="24"/>
          <w:szCs w:val="24"/>
        </w:rPr>
        <w:sectPr>
          <w:pgSz w:w="11850" w:h="16783"/>
          <w:pgMar w:top="1440" w:right="1800" w:bottom="1440" w:left="1800" w:header="851" w:footer="992" w:gutter="0"/>
          <w:pgNumType w:fmt="numberInDash" w:start="1"/>
          <w:cols w:space="720" w:num="1"/>
        </w:sectPr>
      </w:pPr>
    </w:p>
    <w:p w14:paraId="4D9661FA">
      <w:pPr>
        <w:pStyle w:val="2"/>
        <w:keepNext w:val="0"/>
        <w:keepLines w:val="0"/>
        <w:spacing w:before="260" w:after="260" w:line="360" w:lineRule="auto"/>
        <w:jc w:val="center"/>
        <w:rPr>
          <w:bCs w:val="0"/>
          <w:sz w:val="36"/>
        </w:rPr>
      </w:pPr>
      <w:r>
        <w:rPr>
          <w:rFonts w:hint="eastAsia"/>
          <w:bCs w:val="0"/>
          <w:sz w:val="36"/>
        </w:rPr>
        <w:t>第一章</w:t>
      </w:r>
      <w:r>
        <w:rPr>
          <w:bCs w:val="0"/>
          <w:sz w:val="36"/>
        </w:rPr>
        <w:t xml:space="preserve">  </w:t>
      </w:r>
      <w:r>
        <w:rPr>
          <w:rFonts w:hint="eastAsia"/>
          <w:bCs w:val="0"/>
          <w:sz w:val="36"/>
        </w:rPr>
        <w:t>询价邀请</w:t>
      </w:r>
      <w:bookmarkEnd w:id="0"/>
    </w:p>
    <w:p w14:paraId="1D3998D3">
      <w:pPr>
        <w:ind w:firstLine="480" w:firstLineChars="200"/>
        <w:jc w:val="left"/>
        <w:rPr>
          <w:rFonts w:hAnsi="宋体"/>
          <w:sz w:val="24"/>
          <w:szCs w:val="28"/>
        </w:rPr>
      </w:pPr>
      <w:r>
        <w:rPr>
          <w:rFonts w:hint="eastAsia" w:hAnsi="宋体"/>
          <w:color w:val="000000" w:themeColor="text1"/>
          <w:kern w:val="2"/>
          <w:sz w:val="24"/>
          <w:szCs w:val="24"/>
          <w:u w:val="single"/>
          <w14:textFill>
            <w14:solidFill>
              <w14:schemeClr w14:val="tx1"/>
            </w14:solidFill>
          </w14:textFill>
        </w:rPr>
        <w:t>四川信息职业技术学院人文学院</w:t>
      </w:r>
      <w:r>
        <w:rPr>
          <w:rFonts w:hint="eastAsia" w:hAnsi="宋体"/>
          <w:color w:val="000000" w:themeColor="text1"/>
          <w:kern w:val="2"/>
          <w:sz w:val="24"/>
          <w:szCs w:val="24"/>
          <w14:textFill>
            <w14:solidFill>
              <w14:schemeClr w14:val="tx1"/>
            </w14:solidFill>
          </w14:textFill>
        </w:rPr>
        <w:t>，拟对</w:t>
      </w:r>
      <w:r>
        <w:rPr>
          <w:rFonts w:hint="eastAsia" w:hAnsi="宋体"/>
          <w:kern w:val="2"/>
          <w:sz w:val="24"/>
          <w:szCs w:val="24"/>
          <w:u w:val="single"/>
        </w:rPr>
        <w:t>四川信息职业技术学院</w:t>
      </w:r>
      <w:r>
        <w:rPr>
          <w:rFonts w:hint="eastAsia" w:hAnsi="宋体"/>
          <w:kern w:val="2"/>
          <w:sz w:val="24"/>
          <w:szCs w:val="24"/>
          <w:u w:val="single"/>
          <w:lang w:val="en-US" w:eastAsia="zh-CN"/>
        </w:rPr>
        <w:t>乐器采购</w:t>
      </w:r>
      <w:r>
        <w:rPr>
          <w:rFonts w:hint="eastAsia" w:hAnsi="宋体"/>
          <w:kern w:val="2"/>
          <w:sz w:val="24"/>
          <w:szCs w:val="24"/>
          <w:u w:val="single"/>
        </w:rPr>
        <w:t>项目</w:t>
      </w:r>
      <w:r>
        <w:rPr>
          <w:rFonts w:hint="eastAsia" w:hAnsi="宋体"/>
          <w:kern w:val="2"/>
          <w:sz w:val="24"/>
          <w:szCs w:val="24"/>
        </w:rPr>
        <w:t>采用询价方式进行询价，特邀请符合本次项目要求的供应商参加报价</w:t>
      </w:r>
      <w:r>
        <w:rPr>
          <w:rFonts w:hint="eastAsia" w:hAnsi="宋体"/>
          <w:color w:val="000000" w:themeColor="text1"/>
          <w:kern w:val="2"/>
          <w:sz w:val="24"/>
          <w:szCs w:val="24"/>
          <w14:textFill>
            <w14:solidFill>
              <w14:schemeClr w14:val="tx1"/>
            </w14:solidFill>
          </w14:textFill>
        </w:rPr>
        <w:t>。</w:t>
      </w:r>
    </w:p>
    <w:p w14:paraId="45A8AACC">
      <w:pPr>
        <w:spacing w:line="360" w:lineRule="auto"/>
        <w:ind w:firstLine="482" w:firstLineChars="200"/>
        <w:outlineLvl w:val="2"/>
        <w:rPr>
          <w:rFonts w:hAnsi="宋体"/>
          <w:b/>
          <w:sz w:val="24"/>
        </w:rPr>
      </w:pPr>
      <w:bookmarkStart w:id="2" w:name="_Toc509559397"/>
      <w:bookmarkStart w:id="3" w:name="_Toc1956"/>
      <w:r>
        <w:rPr>
          <w:rFonts w:hint="eastAsia" w:hAnsi="宋体"/>
          <w:b/>
          <w:sz w:val="24"/>
        </w:rPr>
        <w:t>一、采购项目基本情况</w:t>
      </w:r>
      <w:bookmarkEnd w:id="2"/>
      <w:bookmarkEnd w:id="3"/>
    </w:p>
    <w:p w14:paraId="72AD2D45">
      <w:pPr>
        <w:spacing w:line="360" w:lineRule="auto"/>
        <w:ind w:firstLine="480" w:firstLineChars="200"/>
        <w:rPr>
          <w:rFonts w:hAnsi="宋体"/>
          <w:kern w:val="2"/>
          <w:sz w:val="24"/>
          <w:szCs w:val="24"/>
        </w:rPr>
      </w:pPr>
      <w:r>
        <w:rPr>
          <w:rFonts w:hint="eastAsia" w:hAnsi="宋体"/>
          <w:sz w:val="24"/>
        </w:rPr>
        <w:t>1、采购项目名称</w:t>
      </w:r>
      <w:r>
        <w:rPr>
          <w:rFonts w:hint="eastAsia" w:hAnsi="宋体"/>
          <w:color w:val="000000" w:themeColor="text1"/>
          <w:sz w:val="24"/>
          <w14:textFill>
            <w14:solidFill>
              <w14:schemeClr w14:val="tx1"/>
            </w14:solidFill>
          </w14:textFill>
        </w:rPr>
        <w:t>：</w:t>
      </w:r>
      <w:r>
        <w:rPr>
          <w:rFonts w:hint="eastAsia" w:hAnsi="宋体"/>
          <w:kern w:val="2"/>
          <w:sz w:val="24"/>
          <w:szCs w:val="24"/>
          <w:u w:val="single"/>
        </w:rPr>
        <w:t>四川信息职业技术学院</w:t>
      </w:r>
      <w:r>
        <w:rPr>
          <w:rFonts w:hint="eastAsia" w:hAnsi="宋体"/>
          <w:kern w:val="2"/>
          <w:sz w:val="24"/>
          <w:szCs w:val="24"/>
          <w:u w:val="single"/>
          <w:lang w:val="en-US" w:eastAsia="zh-CN"/>
        </w:rPr>
        <w:t>乐器采购</w:t>
      </w:r>
      <w:r>
        <w:rPr>
          <w:rFonts w:hint="eastAsia" w:hAnsi="宋体"/>
          <w:kern w:val="2"/>
          <w:sz w:val="24"/>
          <w:szCs w:val="24"/>
          <w:u w:val="single"/>
        </w:rPr>
        <w:t>项目</w:t>
      </w:r>
    </w:p>
    <w:p w14:paraId="78AEB61C">
      <w:pPr>
        <w:spacing w:line="360" w:lineRule="auto"/>
        <w:ind w:firstLine="480" w:firstLineChars="200"/>
        <w:rPr>
          <w:rFonts w:hAnsi="宋体"/>
          <w:sz w:val="24"/>
        </w:rPr>
      </w:pPr>
      <w:r>
        <w:rPr>
          <w:rFonts w:hint="eastAsia" w:hAnsi="宋体"/>
          <w:sz w:val="24"/>
        </w:rPr>
        <w:t>2、项目编号：</w:t>
      </w:r>
    </w:p>
    <w:p w14:paraId="618D4EB9">
      <w:pPr>
        <w:spacing w:line="360" w:lineRule="auto"/>
        <w:ind w:firstLine="480" w:firstLineChars="200"/>
        <w:rPr>
          <w:rFonts w:hAnsi="宋体"/>
          <w:sz w:val="24"/>
        </w:rPr>
      </w:pPr>
      <w:r>
        <w:rPr>
          <w:rFonts w:hint="eastAsia" w:hAnsi="宋体"/>
          <w:sz w:val="24"/>
        </w:rPr>
        <w:t>3、采购人：四川信息职业技术学院人文学院（国际教育中心）。</w:t>
      </w:r>
    </w:p>
    <w:p w14:paraId="05120779">
      <w:pPr>
        <w:spacing w:line="360" w:lineRule="auto"/>
        <w:ind w:firstLine="482" w:firstLineChars="200"/>
        <w:outlineLvl w:val="2"/>
        <w:rPr>
          <w:rFonts w:hAnsi="宋体"/>
          <w:b/>
          <w:sz w:val="24"/>
        </w:rPr>
      </w:pPr>
      <w:bookmarkStart w:id="4" w:name="_Toc509559398"/>
      <w:bookmarkStart w:id="5" w:name="_Toc11676"/>
      <w:r>
        <w:rPr>
          <w:rFonts w:hint="eastAsia" w:hAnsi="宋体"/>
          <w:b/>
          <w:sz w:val="24"/>
        </w:rPr>
        <w:t>二、资金情况</w:t>
      </w:r>
      <w:bookmarkEnd w:id="4"/>
      <w:bookmarkEnd w:id="5"/>
    </w:p>
    <w:p w14:paraId="1FB54E87">
      <w:pPr>
        <w:spacing w:line="360" w:lineRule="auto"/>
        <w:ind w:right="51" w:rightChars="15" w:firstLine="480" w:firstLineChars="200"/>
        <w:rPr>
          <w:rFonts w:hAnsi="宋体"/>
          <w:b/>
          <w:bCs/>
          <w:sz w:val="24"/>
        </w:rPr>
      </w:pPr>
      <w:r>
        <w:rPr>
          <w:rFonts w:hint="eastAsia" w:hAnsi="宋体"/>
          <w:sz w:val="24"/>
        </w:rPr>
        <w:t>预算金额：</w:t>
      </w:r>
      <w:r>
        <w:rPr>
          <w:rFonts w:hint="eastAsia" w:hAnsi="宋体"/>
          <w:sz w:val="24"/>
          <w:lang w:val="en-US" w:eastAsia="zh-CN"/>
        </w:rPr>
        <w:t>4.95</w:t>
      </w:r>
      <w:r>
        <w:rPr>
          <w:rFonts w:hint="eastAsia" w:hAnsi="宋体"/>
          <w:sz w:val="24"/>
        </w:rPr>
        <w:t>万元。</w:t>
      </w:r>
    </w:p>
    <w:p w14:paraId="099252E9">
      <w:pPr>
        <w:numPr>
          <w:ilvl w:val="0"/>
          <w:numId w:val="1"/>
        </w:numPr>
        <w:spacing w:line="360" w:lineRule="auto"/>
        <w:ind w:firstLine="482" w:firstLineChars="200"/>
        <w:outlineLvl w:val="2"/>
        <w:rPr>
          <w:rFonts w:hAnsi="宋体"/>
          <w:b/>
          <w:sz w:val="24"/>
        </w:rPr>
      </w:pPr>
      <w:bookmarkStart w:id="6" w:name="_Toc509559399"/>
      <w:bookmarkStart w:id="7" w:name="_Toc24023"/>
      <w:r>
        <w:rPr>
          <w:rFonts w:hint="eastAsia" w:hAnsi="宋体"/>
          <w:b/>
          <w:sz w:val="24"/>
        </w:rPr>
        <w:t>采购项目简介</w:t>
      </w:r>
      <w:bookmarkEnd w:id="6"/>
      <w:bookmarkEnd w:id="7"/>
    </w:p>
    <w:p w14:paraId="4D835B28">
      <w:pPr>
        <w:pStyle w:val="5"/>
        <w:spacing w:after="0" w:line="360" w:lineRule="auto"/>
        <w:ind w:firstLine="480" w:firstLineChars="200"/>
      </w:pPr>
      <w:bookmarkStart w:id="8" w:name="_Toc509559400"/>
      <w:bookmarkStart w:id="9" w:name="_Toc31724"/>
      <w:r>
        <w:rPr>
          <w:rFonts w:hint="eastAsia" w:hAnsi="宋体"/>
          <w:sz w:val="24"/>
        </w:rPr>
        <w:t>四川信息职业技术学院</w:t>
      </w:r>
      <w:r>
        <w:rPr>
          <w:rFonts w:hint="eastAsia" w:hAnsi="宋体"/>
          <w:sz w:val="24"/>
          <w:lang w:val="en-US" w:eastAsia="zh-CN"/>
        </w:rPr>
        <w:t>乐器采购</w:t>
      </w:r>
      <w:r>
        <w:rPr>
          <w:rFonts w:hint="eastAsia" w:hAnsi="宋体"/>
          <w:sz w:val="24"/>
        </w:rPr>
        <w:t>。</w:t>
      </w:r>
    </w:p>
    <w:p w14:paraId="434CF54F">
      <w:pPr>
        <w:pStyle w:val="5"/>
        <w:spacing w:after="0" w:line="360" w:lineRule="auto"/>
        <w:ind w:firstLine="482" w:firstLineChars="200"/>
        <w:rPr>
          <w:rFonts w:hAnsi="宋体"/>
          <w:b/>
          <w:sz w:val="24"/>
        </w:rPr>
      </w:pPr>
      <w:r>
        <w:rPr>
          <w:rFonts w:hint="eastAsia" w:hAnsi="宋体"/>
          <w:b/>
          <w:sz w:val="24"/>
        </w:rPr>
        <w:t>四、供应商邀请方式</w:t>
      </w:r>
      <w:bookmarkEnd w:id="8"/>
      <w:bookmarkEnd w:id="9"/>
    </w:p>
    <w:p w14:paraId="7A6BA120">
      <w:pPr>
        <w:spacing w:line="360" w:lineRule="auto"/>
        <w:ind w:firstLine="480" w:firstLineChars="200"/>
        <w:rPr>
          <w:rFonts w:hAnsi="宋体"/>
          <w:sz w:val="24"/>
        </w:rPr>
      </w:pPr>
      <w:r>
        <w:rPr>
          <w:rFonts w:hint="eastAsia" w:hAnsi="宋体"/>
          <w:sz w:val="24"/>
        </w:rPr>
        <w:t>公告方式：本次询价邀请在学院官网（http://www.scitc.com.cn/）上以公告形式发布。</w:t>
      </w:r>
    </w:p>
    <w:p w14:paraId="0E114921">
      <w:pPr>
        <w:spacing w:line="360" w:lineRule="auto"/>
        <w:ind w:firstLine="482" w:firstLineChars="200"/>
        <w:outlineLvl w:val="2"/>
        <w:rPr>
          <w:rFonts w:hAnsi="宋体"/>
          <w:b/>
          <w:sz w:val="24"/>
        </w:rPr>
      </w:pPr>
      <w:r>
        <w:rPr>
          <w:rFonts w:hint="eastAsia" w:hAnsi="宋体"/>
          <w:b/>
          <w:sz w:val="24"/>
        </w:rPr>
        <w:t>五、</w:t>
      </w:r>
      <w:bookmarkStart w:id="10" w:name="_Toc509559401"/>
      <w:bookmarkStart w:id="11" w:name="_Toc5582"/>
      <w:r>
        <w:rPr>
          <w:rFonts w:hint="eastAsia" w:hAnsi="宋体"/>
          <w:b/>
          <w:sz w:val="24"/>
        </w:rPr>
        <w:t>供应商参加本次采购活动应具备下列条件</w:t>
      </w:r>
      <w:bookmarkEnd w:id="10"/>
      <w:bookmarkEnd w:id="11"/>
    </w:p>
    <w:p w14:paraId="482F3E3F">
      <w:pPr>
        <w:spacing w:line="360" w:lineRule="auto"/>
        <w:ind w:firstLine="480" w:firstLineChars="200"/>
        <w:rPr>
          <w:rFonts w:hAnsi="宋体"/>
          <w:color w:val="000000" w:themeColor="text1"/>
          <w:sz w:val="24"/>
          <w14:textFill>
            <w14:solidFill>
              <w14:schemeClr w14:val="tx1"/>
            </w14:solidFill>
          </w14:textFill>
        </w:rPr>
      </w:pPr>
      <w:bookmarkStart w:id="12" w:name="OLE_LINK3"/>
      <w:bookmarkStart w:id="13" w:name="OLE_LINK4"/>
      <w:bookmarkStart w:id="14" w:name="_Toc509559403"/>
      <w:bookmarkStart w:id="15" w:name="_Toc18805"/>
      <w:r>
        <w:rPr>
          <w:rFonts w:hint="eastAsia" w:hAnsi="宋体"/>
          <w:color w:val="000000" w:themeColor="text1"/>
          <w:sz w:val="24"/>
          <w14:textFill>
            <w14:solidFill>
              <w14:schemeClr w14:val="tx1"/>
            </w14:solidFill>
          </w14:textFill>
        </w:rPr>
        <w:t>（一）具有独立承担民事责任的能力；</w:t>
      </w:r>
    </w:p>
    <w:p w14:paraId="5773C6C2">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（二）具有良好的商业信誉和健全的财务会计制度；</w:t>
      </w:r>
    </w:p>
    <w:p w14:paraId="0F9CF272">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（三）具有履行合同所必需的设备和专业技术能力；</w:t>
      </w:r>
    </w:p>
    <w:p w14:paraId="130DBD75">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（四）有依法缴纳税收和社会保障资金的良好记录；</w:t>
      </w:r>
    </w:p>
    <w:p w14:paraId="1129F445">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（五）参加政府采购活动前三年内，在经营活动中没有重大违法记录；</w:t>
      </w:r>
    </w:p>
    <w:p w14:paraId="118CA87A">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（六）法律、行政法规规定的其他条件。</w:t>
      </w:r>
    </w:p>
    <w:bookmarkEnd w:id="12"/>
    <w:bookmarkEnd w:id="13"/>
    <w:p w14:paraId="5C2806A4">
      <w:pPr>
        <w:spacing w:line="360" w:lineRule="auto"/>
        <w:ind w:firstLine="482" w:firstLineChars="200"/>
        <w:rPr>
          <w:rFonts w:hAnsi="宋体"/>
          <w:b/>
          <w:sz w:val="24"/>
        </w:rPr>
      </w:pPr>
      <w:r>
        <w:rPr>
          <w:rFonts w:hint="eastAsia" w:hAnsi="宋体"/>
          <w:b/>
          <w:sz w:val="24"/>
        </w:rPr>
        <w:t>六、采购项目清单及要求</w:t>
      </w:r>
      <w:bookmarkEnd w:id="14"/>
      <w:bookmarkEnd w:id="15"/>
    </w:p>
    <w:p w14:paraId="0693B5DF">
      <w:pPr>
        <w:spacing w:line="360" w:lineRule="auto"/>
        <w:ind w:firstLine="480" w:firstLineChars="200"/>
        <w:rPr>
          <w:rFonts w:hAnsi="宋体"/>
          <w:sz w:val="24"/>
        </w:rPr>
      </w:pPr>
      <w:r>
        <w:rPr>
          <w:rFonts w:hint="eastAsia" w:hAnsi="宋体"/>
          <w:sz w:val="24"/>
        </w:rPr>
        <w:t>见第四章。</w:t>
      </w:r>
    </w:p>
    <w:p w14:paraId="6BB4DBE3">
      <w:pPr>
        <w:numPr>
          <w:ilvl w:val="0"/>
          <w:numId w:val="2"/>
        </w:numPr>
        <w:spacing w:line="360" w:lineRule="auto"/>
        <w:ind w:firstLine="482" w:firstLineChars="200"/>
        <w:rPr>
          <w:rFonts w:hAnsi="宋体" w:cs="宋体"/>
          <w:b/>
          <w:sz w:val="24"/>
        </w:rPr>
      </w:pPr>
      <w:bookmarkStart w:id="16" w:name="_Toc509559406"/>
      <w:bookmarkStart w:id="17" w:name="_Toc26007"/>
      <w:r>
        <w:rPr>
          <w:rFonts w:hint="eastAsia" w:hAnsi="宋体" w:cs="宋体"/>
          <w:b/>
          <w:sz w:val="24"/>
          <w:szCs w:val="28"/>
        </w:rPr>
        <w:t>递交相应文件</w:t>
      </w:r>
      <w:r>
        <w:rPr>
          <w:rFonts w:hint="eastAsia" w:hAnsi="宋体" w:cs="宋体"/>
          <w:b/>
          <w:sz w:val="24"/>
        </w:rPr>
        <w:t>截止时间和地点</w:t>
      </w:r>
    </w:p>
    <w:p w14:paraId="1464964B">
      <w:pPr>
        <w:spacing w:line="440" w:lineRule="exact"/>
        <w:ind w:firstLine="480" w:firstLineChars="200"/>
        <w:rPr>
          <w:rFonts w:hAnsi="宋体" w:cs="宋体"/>
          <w:kern w:val="2"/>
          <w:sz w:val="24"/>
          <w:szCs w:val="24"/>
        </w:rPr>
      </w:pPr>
      <w:r>
        <w:rPr>
          <w:rFonts w:hint="eastAsia" w:hAnsi="宋体" w:cs="宋体"/>
          <w:kern w:val="2"/>
          <w:sz w:val="24"/>
          <w:szCs w:val="24"/>
        </w:rPr>
        <w:t>询价通知书自202</w:t>
      </w:r>
      <w:r>
        <w:rPr>
          <w:rFonts w:hint="eastAsia" w:hAnsi="宋体" w:cs="宋体"/>
          <w:kern w:val="2"/>
          <w:sz w:val="24"/>
          <w:szCs w:val="24"/>
          <w:lang w:val="en-US" w:eastAsia="zh-CN"/>
        </w:rPr>
        <w:t>5</w:t>
      </w:r>
      <w:r>
        <w:rPr>
          <w:rFonts w:hint="eastAsia" w:hAnsi="宋体" w:cs="宋体"/>
          <w:kern w:val="2"/>
          <w:sz w:val="24"/>
          <w:szCs w:val="24"/>
        </w:rPr>
        <w:t>年</w:t>
      </w:r>
      <w:r>
        <w:rPr>
          <w:rFonts w:hint="eastAsia" w:hAnsi="宋体" w:cs="宋体"/>
          <w:kern w:val="2"/>
          <w:sz w:val="24"/>
          <w:szCs w:val="24"/>
          <w:lang w:val="en-US" w:eastAsia="zh-CN"/>
        </w:rPr>
        <w:t>10</w:t>
      </w:r>
      <w:r>
        <w:rPr>
          <w:rFonts w:hint="eastAsia" w:hAnsi="宋体" w:cs="宋体"/>
          <w:kern w:val="2"/>
          <w:sz w:val="24"/>
          <w:szCs w:val="24"/>
        </w:rPr>
        <w:t>月</w:t>
      </w:r>
      <w:r>
        <w:rPr>
          <w:rFonts w:hint="eastAsia" w:hAnsi="宋体" w:cs="宋体"/>
          <w:kern w:val="2"/>
          <w:sz w:val="24"/>
          <w:szCs w:val="24"/>
          <w:lang w:val="en-US" w:eastAsia="zh-CN"/>
        </w:rPr>
        <w:t>21</w:t>
      </w:r>
      <w:r>
        <w:rPr>
          <w:rFonts w:hint="eastAsia" w:hAnsi="宋体" w:cs="宋体"/>
          <w:kern w:val="2"/>
          <w:sz w:val="24"/>
          <w:szCs w:val="24"/>
        </w:rPr>
        <w:t>日1</w:t>
      </w:r>
      <w:r>
        <w:rPr>
          <w:rFonts w:hint="eastAsia" w:hAnsi="宋体" w:cs="宋体"/>
          <w:kern w:val="2"/>
          <w:sz w:val="24"/>
          <w:szCs w:val="24"/>
          <w:lang w:val="en-US" w:eastAsia="zh-CN"/>
        </w:rPr>
        <w:t>0</w:t>
      </w:r>
      <w:r>
        <w:rPr>
          <w:rFonts w:hint="eastAsia" w:hAnsi="宋体" w:cs="宋体"/>
          <w:kern w:val="2"/>
          <w:sz w:val="24"/>
          <w:szCs w:val="24"/>
        </w:rPr>
        <w:t>：00到202</w:t>
      </w:r>
      <w:r>
        <w:rPr>
          <w:rFonts w:hint="eastAsia" w:hAnsi="宋体" w:cs="宋体"/>
          <w:kern w:val="2"/>
          <w:sz w:val="24"/>
          <w:szCs w:val="24"/>
          <w:lang w:val="en-US" w:eastAsia="zh-CN"/>
        </w:rPr>
        <w:t>5</w:t>
      </w:r>
      <w:r>
        <w:rPr>
          <w:rFonts w:hint="eastAsia" w:hAnsi="宋体" w:cs="宋体"/>
          <w:kern w:val="2"/>
          <w:sz w:val="24"/>
          <w:szCs w:val="24"/>
        </w:rPr>
        <w:t>年</w:t>
      </w:r>
      <w:r>
        <w:rPr>
          <w:rFonts w:hint="eastAsia" w:hAnsi="宋体" w:cs="宋体"/>
          <w:kern w:val="2"/>
          <w:sz w:val="24"/>
          <w:szCs w:val="24"/>
          <w:lang w:val="en-US" w:eastAsia="zh-CN"/>
        </w:rPr>
        <w:t>10</w:t>
      </w:r>
      <w:r>
        <w:rPr>
          <w:rFonts w:hint="eastAsia" w:hAnsi="宋体" w:cs="宋体"/>
          <w:kern w:val="2"/>
          <w:sz w:val="24"/>
          <w:szCs w:val="24"/>
        </w:rPr>
        <w:t>月2</w:t>
      </w:r>
      <w:r>
        <w:rPr>
          <w:rFonts w:hint="eastAsia" w:hAnsi="宋体" w:cs="宋体"/>
          <w:kern w:val="2"/>
          <w:sz w:val="24"/>
          <w:szCs w:val="24"/>
          <w:lang w:val="en-US" w:eastAsia="zh-CN"/>
        </w:rPr>
        <w:t>4</w:t>
      </w:r>
      <w:r>
        <w:rPr>
          <w:rFonts w:hint="eastAsia" w:hAnsi="宋体" w:cs="宋体"/>
          <w:kern w:val="2"/>
          <w:sz w:val="24"/>
          <w:szCs w:val="24"/>
        </w:rPr>
        <w:t>日10：00在四川信息职业技术学院官网上获取。</w:t>
      </w:r>
    </w:p>
    <w:p w14:paraId="71E6746A">
      <w:pPr>
        <w:spacing w:line="440" w:lineRule="exact"/>
        <w:ind w:firstLine="482" w:firstLineChars="200"/>
        <w:rPr>
          <w:rFonts w:hAnsi="宋体" w:cs="宋体"/>
          <w:kern w:val="2"/>
          <w:sz w:val="24"/>
          <w:szCs w:val="28"/>
        </w:rPr>
      </w:pPr>
      <w:bookmarkStart w:id="18" w:name="_Hlk141689363"/>
      <w:r>
        <w:rPr>
          <w:rFonts w:hint="eastAsia" w:hAnsi="宋体" w:cs="宋体"/>
          <w:b/>
          <w:bCs/>
          <w:kern w:val="2"/>
          <w:sz w:val="24"/>
          <w:szCs w:val="28"/>
        </w:rPr>
        <w:t>采购文件通过网上获取</w:t>
      </w:r>
      <w:bookmarkEnd w:id="18"/>
      <w:r>
        <w:rPr>
          <w:rFonts w:hint="eastAsia" w:hAnsi="宋体" w:cs="宋体"/>
          <w:b/>
          <w:bCs/>
          <w:kern w:val="2"/>
          <w:sz w:val="24"/>
          <w:szCs w:val="28"/>
        </w:rPr>
        <w:t>：</w:t>
      </w:r>
      <w:r>
        <w:rPr>
          <w:rFonts w:hint="eastAsia" w:hAnsi="宋体" w:cs="宋体"/>
          <w:kern w:val="2"/>
          <w:sz w:val="24"/>
          <w:szCs w:val="28"/>
        </w:rPr>
        <w:t>须将《介绍信》（</w:t>
      </w:r>
      <w:r>
        <w:rPr>
          <w:rFonts w:hint="eastAsia" w:hAnsi="宋体"/>
          <w:sz w:val="24"/>
          <w:szCs w:val="24"/>
        </w:rPr>
        <w:t>载明投标人、投标项目名称及编号、授权报名人姓名、邮箱及联系方式，格式自拟</w:t>
      </w:r>
      <w:r>
        <w:rPr>
          <w:rFonts w:hint="eastAsia" w:hAnsi="宋体" w:cs="宋体"/>
          <w:kern w:val="2"/>
          <w:sz w:val="24"/>
          <w:szCs w:val="28"/>
        </w:rPr>
        <w:t>）加盖供应商鲜章后进行扫描，将扫描件发送至项目负责人处，联系人：</w:t>
      </w:r>
      <w:r>
        <w:rPr>
          <w:rFonts w:hint="eastAsia" w:hAnsi="宋体" w:cs="宋体"/>
          <w:kern w:val="2"/>
          <w:sz w:val="24"/>
          <w:szCs w:val="28"/>
          <w:lang w:val="en-US" w:eastAsia="zh-CN"/>
        </w:rPr>
        <w:t>陈</w:t>
      </w:r>
      <w:r>
        <w:rPr>
          <w:rFonts w:hint="eastAsia" w:hAnsi="宋体" w:cs="宋体"/>
          <w:kern w:val="2"/>
          <w:sz w:val="24"/>
          <w:szCs w:val="28"/>
        </w:rPr>
        <w:t>老师</w:t>
      </w:r>
      <w:r>
        <w:rPr>
          <w:rFonts w:hint="eastAsia" w:hAnsi="宋体" w:cs="宋体"/>
          <w:kern w:val="2"/>
          <w:sz w:val="24"/>
          <w:szCs w:val="24"/>
          <w:lang w:val="en-US" w:eastAsia="zh-CN"/>
        </w:rPr>
        <w:t>18030844380</w:t>
      </w:r>
      <w:r>
        <w:rPr>
          <w:rFonts w:hint="eastAsia" w:hAnsi="宋体" w:cs="宋体"/>
          <w:kern w:val="2"/>
          <w:sz w:val="24"/>
          <w:szCs w:val="28"/>
        </w:rPr>
        <w:t xml:space="preserve">,QQ </w:t>
      </w:r>
      <w:r>
        <w:rPr>
          <w:rFonts w:hint="eastAsia" w:hAnsi="宋体" w:cs="宋体"/>
          <w:kern w:val="2"/>
          <w:sz w:val="24"/>
          <w:szCs w:val="28"/>
          <w:lang w:val="en-US" w:eastAsia="zh-CN"/>
        </w:rPr>
        <w:t>616150472</w:t>
      </w:r>
      <w:r>
        <w:rPr>
          <w:rFonts w:hint="eastAsia" w:hAnsi="宋体" w:cs="宋体"/>
          <w:kern w:val="2"/>
          <w:sz w:val="24"/>
          <w:szCs w:val="28"/>
        </w:rPr>
        <w:t xml:space="preserve">  。供应商添加QQ时备注公司名称。</w:t>
      </w:r>
    </w:p>
    <w:p w14:paraId="310CF70D">
      <w:pPr>
        <w:spacing w:line="440" w:lineRule="exact"/>
        <w:ind w:firstLine="480" w:firstLineChars="200"/>
        <w:rPr>
          <w:rFonts w:hAnsi="宋体" w:cs="宋体"/>
          <w:kern w:val="2"/>
          <w:sz w:val="24"/>
          <w:szCs w:val="28"/>
        </w:rPr>
      </w:pPr>
      <w:r>
        <w:rPr>
          <w:rFonts w:hint="eastAsia" w:hAnsi="宋体" w:cs="宋体"/>
          <w:kern w:val="2"/>
          <w:sz w:val="24"/>
          <w:szCs w:val="28"/>
        </w:rPr>
        <w:t>（请供应商自行仔细检查资料无误后再发送至项目负责人处！）</w:t>
      </w:r>
    </w:p>
    <w:p w14:paraId="596E80F7">
      <w:pPr>
        <w:spacing w:line="360" w:lineRule="auto"/>
        <w:ind w:firstLine="482" w:firstLineChars="200"/>
        <w:rPr>
          <w:rFonts w:hAnsi="宋体"/>
          <w:color w:val="000000" w:themeColor="text1"/>
          <w:sz w:val="24"/>
          <w14:textFill>
            <w14:solidFill>
              <w14:schemeClr w14:val="tx1"/>
            </w14:solidFill>
          </w14:textFill>
        </w:rPr>
      </w:pPr>
      <w:r>
        <w:rPr>
          <w:rFonts w:hint="eastAsia" w:hAnsi="宋体" w:cs="宋体"/>
          <w:b/>
          <w:bCs/>
          <w:kern w:val="2"/>
          <w:sz w:val="24"/>
          <w:szCs w:val="28"/>
        </w:rPr>
        <w:t>递交响应文件截止时间：</w:t>
      </w:r>
      <w:r>
        <w:rPr>
          <w:rFonts w:hint="eastAsia" w:hAnsi="宋体"/>
          <w:color w:val="000000" w:themeColor="text1"/>
          <w:sz w:val="24"/>
          <w14:textFill>
            <w14:solidFill>
              <w14:schemeClr w14:val="tx1"/>
            </w14:solidFill>
          </w14:textFill>
        </w:rPr>
        <w:t>202</w:t>
      </w:r>
      <w:r>
        <w:rPr>
          <w:rFonts w:hint="eastAsia" w:hAnsi="宋体"/>
          <w:color w:val="000000" w:themeColor="text1"/>
          <w:sz w:val="24"/>
          <w:lang w:val="en-US" w:eastAsia="zh-CN"/>
          <w14:textFill>
            <w14:solidFill>
              <w14:schemeClr w14:val="tx1"/>
            </w14:solidFill>
          </w14:textFill>
        </w:rPr>
        <w:t>5</w:t>
      </w:r>
      <w:r>
        <w:rPr>
          <w:rFonts w:hint="eastAsia" w:hAnsi="宋体"/>
          <w:color w:val="000000" w:themeColor="text1"/>
          <w:sz w:val="24"/>
          <w14:textFill>
            <w14:solidFill>
              <w14:schemeClr w14:val="tx1"/>
            </w14:solidFill>
          </w14:textFill>
        </w:rPr>
        <w:t>年</w:t>
      </w:r>
      <w:r>
        <w:rPr>
          <w:rFonts w:hint="eastAsia" w:hAnsi="宋体"/>
          <w:color w:val="000000" w:themeColor="text1"/>
          <w:sz w:val="24"/>
          <w:lang w:val="en-US" w:eastAsia="zh-CN"/>
          <w14:textFill>
            <w14:solidFill>
              <w14:schemeClr w14:val="tx1"/>
            </w14:solidFill>
          </w14:textFill>
        </w:rPr>
        <w:t>10</w:t>
      </w:r>
      <w:r>
        <w:rPr>
          <w:rFonts w:hint="eastAsia" w:hAnsi="宋体"/>
          <w:color w:val="000000" w:themeColor="text1"/>
          <w:sz w:val="24"/>
          <w14:textFill>
            <w14:solidFill>
              <w14:schemeClr w14:val="tx1"/>
            </w14:solidFill>
          </w14:textFill>
        </w:rPr>
        <w:t>月2</w:t>
      </w:r>
      <w:r>
        <w:rPr>
          <w:rFonts w:hint="eastAsia" w:hAnsi="宋体"/>
          <w:color w:val="000000" w:themeColor="text1"/>
          <w:sz w:val="24"/>
          <w:lang w:val="en-US" w:eastAsia="zh-CN"/>
          <w14:textFill>
            <w14:solidFill>
              <w14:schemeClr w14:val="tx1"/>
            </w14:solidFill>
          </w14:textFill>
        </w:rPr>
        <w:t>4</w:t>
      </w:r>
      <w:r>
        <w:rPr>
          <w:rFonts w:hint="eastAsia" w:hAnsi="宋体"/>
          <w:color w:val="000000" w:themeColor="text1"/>
          <w:sz w:val="24"/>
          <w14:textFill>
            <w14:solidFill>
              <w14:schemeClr w14:val="tx1"/>
            </w14:solidFill>
          </w14:textFill>
        </w:rPr>
        <w:t>日上午10:00（北京时间），文件需正本一份，副本二份（不接收邮寄）。逾期送达、密封</w:t>
      </w:r>
      <w:r>
        <w:rPr>
          <w:rFonts w:hint="eastAsia" w:hAnsi="宋体" w:cs="宋体"/>
          <w:sz w:val="24"/>
        </w:rPr>
        <w:t>和标注错误的响应文件，恕不接待。</w:t>
      </w:r>
    </w:p>
    <w:p w14:paraId="7F567C5D">
      <w:pPr>
        <w:pStyle w:val="5"/>
        <w:ind w:firstLine="480" w:firstLineChars="200"/>
      </w:pPr>
      <w:r>
        <w:rPr>
          <w:rFonts w:hint="eastAsia" w:hAnsi="宋体"/>
          <w:color w:val="000000" w:themeColor="text1"/>
          <w:sz w:val="24"/>
          <w14:textFill>
            <w14:solidFill>
              <w14:schemeClr w14:val="tx1"/>
            </w14:solidFill>
          </w14:textFill>
        </w:rPr>
        <w:t>地点：广元市利州区学府路265号综合楼080</w:t>
      </w:r>
      <w:r>
        <w:rPr>
          <w:rFonts w:hint="eastAsia" w:hAnsi="宋体"/>
          <w:color w:val="000000" w:themeColor="text1"/>
          <w:sz w:val="24"/>
          <w:lang w:val="en-US" w:eastAsia="zh-CN"/>
          <w14:textFill>
            <w14:solidFill>
              <w14:schemeClr w14:val="tx1"/>
            </w14:solidFill>
          </w14:textFill>
        </w:rPr>
        <w:t>2</w:t>
      </w:r>
      <w:r>
        <w:rPr>
          <w:rFonts w:hint="eastAsia" w:hAnsi="宋体"/>
          <w:color w:val="000000" w:themeColor="text1"/>
          <w:sz w:val="24"/>
          <w14:textFill>
            <w14:solidFill>
              <w14:schemeClr w14:val="tx1"/>
            </w14:solidFill>
          </w14:textFill>
        </w:rPr>
        <w:t>办公室（四川信息职业技术学院雪峰校区</w:t>
      </w:r>
      <w:r>
        <w:rPr>
          <w:rFonts w:hint="eastAsia" w:hAnsi="宋体"/>
          <w:color w:val="000000" w:themeColor="text1"/>
          <w:sz w:val="24"/>
          <w:lang w:val="en-US" w:eastAsia="zh-CN"/>
          <w14:textFill>
            <w14:solidFill>
              <w14:schemeClr w14:val="tx1"/>
            </w14:solidFill>
          </w14:textFill>
        </w:rPr>
        <w:t>美育教研室</w:t>
      </w:r>
      <w:r>
        <w:rPr>
          <w:rFonts w:hint="eastAsia" w:hAnsi="宋体"/>
          <w:color w:val="000000" w:themeColor="text1"/>
          <w:sz w:val="24"/>
          <w14:textFill>
            <w14:solidFill>
              <w14:schemeClr w14:val="tx1"/>
            </w14:solidFill>
          </w14:textFill>
        </w:rPr>
        <w:t>）。</w:t>
      </w:r>
    </w:p>
    <w:p w14:paraId="33EDE68F">
      <w:pPr>
        <w:spacing w:line="360" w:lineRule="auto"/>
        <w:ind w:firstLine="482" w:firstLineChars="200"/>
        <w:rPr>
          <w:rFonts w:hAnsi="宋体" w:cs="宋体"/>
          <w:b/>
          <w:sz w:val="24"/>
        </w:rPr>
      </w:pPr>
      <w:r>
        <w:rPr>
          <w:rFonts w:hint="eastAsia" w:hAnsi="宋体" w:cs="宋体"/>
          <w:b/>
          <w:sz w:val="24"/>
        </w:rPr>
        <w:t>八、询价时间和地点</w:t>
      </w:r>
      <w:bookmarkEnd w:id="16"/>
      <w:bookmarkEnd w:id="17"/>
      <w:bookmarkStart w:id="19" w:name="_Toc509559407"/>
      <w:bookmarkStart w:id="20" w:name="_Toc23507"/>
    </w:p>
    <w:p w14:paraId="48B2CFA5">
      <w:pPr>
        <w:pStyle w:val="5"/>
        <w:spacing w:line="360" w:lineRule="auto"/>
        <w:ind w:firstLine="482" w:firstLineChars="200"/>
      </w:pPr>
      <w:r>
        <w:rPr>
          <w:rFonts w:hint="eastAsia" w:hAnsi="宋体" w:cs="宋体"/>
          <w:b/>
          <w:sz w:val="24"/>
        </w:rPr>
        <w:t>询价时间</w:t>
      </w:r>
      <w:r>
        <w:rPr>
          <w:rFonts w:hint="eastAsia" w:hAnsi="宋体"/>
          <w:color w:val="000000" w:themeColor="text1"/>
          <w:sz w:val="24"/>
          <w14:textFill>
            <w14:solidFill>
              <w14:schemeClr w14:val="tx1"/>
            </w14:solidFill>
          </w14:textFill>
        </w:rPr>
        <w:t>：202</w:t>
      </w:r>
      <w:r>
        <w:rPr>
          <w:rFonts w:hint="eastAsia" w:hAnsi="宋体"/>
          <w:color w:val="000000" w:themeColor="text1"/>
          <w:sz w:val="24"/>
          <w:lang w:val="en-US" w:eastAsia="zh-CN"/>
          <w14:textFill>
            <w14:solidFill>
              <w14:schemeClr w14:val="tx1"/>
            </w14:solidFill>
          </w14:textFill>
        </w:rPr>
        <w:t>5</w:t>
      </w:r>
      <w:r>
        <w:rPr>
          <w:rFonts w:hint="eastAsia" w:hAnsi="宋体"/>
          <w:color w:val="000000" w:themeColor="text1"/>
          <w:sz w:val="24"/>
          <w14:textFill>
            <w14:solidFill>
              <w14:schemeClr w14:val="tx1"/>
            </w14:solidFill>
          </w14:textFill>
        </w:rPr>
        <w:t>年</w:t>
      </w:r>
      <w:r>
        <w:rPr>
          <w:rFonts w:hint="eastAsia" w:hAnsi="宋体"/>
          <w:color w:val="000000" w:themeColor="text1"/>
          <w:sz w:val="24"/>
          <w:lang w:val="en-US" w:eastAsia="zh-CN"/>
          <w14:textFill>
            <w14:solidFill>
              <w14:schemeClr w14:val="tx1"/>
            </w14:solidFill>
          </w14:textFill>
        </w:rPr>
        <w:t>10</w:t>
      </w:r>
      <w:r>
        <w:rPr>
          <w:rFonts w:hint="eastAsia" w:hAnsi="宋体"/>
          <w:color w:val="000000" w:themeColor="text1"/>
          <w:sz w:val="24"/>
          <w14:textFill>
            <w14:solidFill>
              <w14:schemeClr w14:val="tx1"/>
            </w14:solidFill>
          </w14:textFill>
        </w:rPr>
        <w:t>月2</w:t>
      </w:r>
      <w:r>
        <w:rPr>
          <w:rFonts w:hint="eastAsia" w:hAnsi="宋体"/>
          <w:color w:val="000000" w:themeColor="text1"/>
          <w:sz w:val="24"/>
          <w:lang w:val="en-US" w:eastAsia="zh-CN"/>
          <w14:textFill>
            <w14:solidFill>
              <w14:schemeClr w14:val="tx1"/>
            </w14:solidFill>
          </w14:textFill>
        </w:rPr>
        <w:t>4</w:t>
      </w:r>
      <w:r>
        <w:rPr>
          <w:rFonts w:hint="eastAsia" w:hAnsi="宋体"/>
          <w:color w:val="000000" w:themeColor="text1"/>
          <w:sz w:val="24"/>
          <w14:textFill>
            <w14:solidFill>
              <w14:schemeClr w14:val="tx1"/>
            </w14:solidFill>
          </w14:textFill>
        </w:rPr>
        <w:t>日上午1</w:t>
      </w:r>
      <w:r>
        <w:rPr>
          <w:rFonts w:hint="eastAsia" w:hAnsi="宋体"/>
          <w:color w:val="000000" w:themeColor="text1"/>
          <w:sz w:val="24"/>
          <w:lang w:val="en-US" w:eastAsia="zh-CN"/>
          <w14:textFill>
            <w14:solidFill>
              <w14:schemeClr w14:val="tx1"/>
            </w14:solidFill>
          </w14:textFill>
        </w:rPr>
        <w:t>0</w:t>
      </w: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3</w:t>
      </w:r>
      <w:r>
        <w:rPr>
          <w:rFonts w:hint="eastAsia" w:hAnsi="宋体"/>
          <w:color w:val="000000" w:themeColor="text1"/>
          <w:sz w:val="24"/>
          <w14:textFill>
            <w14:solidFill>
              <w14:schemeClr w14:val="tx1"/>
            </w14:solidFill>
          </w14:textFill>
        </w:rPr>
        <w:t>0（北京时间）</w:t>
      </w:r>
      <w:r>
        <w:rPr>
          <w:rFonts w:hint="eastAsia" w:hAnsi="宋体" w:cs="宋体"/>
          <w:sz w:val="24"/>
        </w:rPr>
        <w:t>。</w:t>
      </w:r>
    </w:p>
    <w:p w14:paraId="0ED4C2AA">
      <w:pPr>
        <w:spacing w:line="360" w:lineRule="auto"/>
        <w:ind w:firstLine="482" w:firstLineChars="200"/>
        <w:rPr>
          <w:rFonts w:hAnsi="宋体"/>
          <w:color w:val="000000" w:themeColor="text1"/>
          <w:sz w:val="24"/>
          <w14:textFill>
            <w14:solidFill>
              <w14:schemeClr w14:val="tx1"/>
            </w14:solidFill>
          </w14:textFill>
        </w:rPr>
      </w:pPr>
      <w:r>
        <w:rPr>
          <w:rFonts w:hint="eastAsia" w:hAnsi="宋体" w:cs="宋体"/>
          <w:b/>
          <w:kern w:val="2"/>
          <w:sz w:val="24"/>
          <w:szCs w:val="28"/>
        </w:rPr>
        <w:t>询价地点：</w:t>
      </w:r>
      <w:r>
        <w:rPr>
          <w:rFonts w:hint="eastAsia" w:hAnsi="宋体" w:cs="宋体"/>
          <w:kern w:val="2"/>
          <w:sz w:val="24"/>
          <w:szCs w:val="24"/>
          <w:u w:val="single"/>
        </w:rPr>
        <w:t>四川信息职业技术学</w:t>
      </w:r>
      <w:bookmarkEnd w:id="19"/>
      <w:bookmarkEnd w:id="20"/>
      <w:r>
        <w:rPr>
          <w:rFonts w:hint="eastAsia" w:hAnsi="宋体" w:cs="宋体"/>
          <w:kern w:val="2"/>
          <w:sz w:val="24"/>
          <w:szCs w:val="24"/>
          <w:u w:val="single"/>
        </w:rPr>
        <w:t>人文学院</w:t>
      </w:r>
      <w:r>
        <w:rPr>
          <w:rFonts w:hint="eastAsia" w:hAnsi="宋体" w:cs="宋体"/>
          <w:kern w:val="2"/>
          <w:sz w:val="24"/>
          <w:szCs w:val="28"/>
          <w:u w:val="single"/>
        </w:rPr>
        <w:t>（雪峰校区）综合楼0801会议室</w:t>
      </w:r>
    </w:p>
    <w:p w14:paraId="133C9F72">
      <w:pPr>
        <w:spacing w:line="360" w:lineRule="auto"/>
        <w:ind w:firstLine="482" w:firstLineChars="200"/>
        <w:rPr>
          <w:rFonts w:hAnsi="宋体" w:cs="宋体"/>
          <w:b/>
          <w:sz w:val="24"/>
        </w:rPr>
      </w:pPr>
      <w:r>
        <w:rPr>
          <w:rFonts w:hint="eastAsia" w:hAnsi="宋体" w:cs="宋体"/>
          <w:b/>
          <w:sz w:val="24"/>
        </w:rPr>
        <w:t>九、商务要求</w:t>
      </w:r>
    </w:p>
    <w:p w14:paraId="17BD87EC">
      <w:pPr>
        <w:spacing w:line="360" w:lineRule="auto"/>
        <w:ind w:firstLine="480" w:firstLineChars="200"/>
        <w:rPr>
          <w:rFonts w:hAnsi="宋体"/>
          <w:color w:val="000000" w:themeColor="text1"/>
          <w:sz w:val="24"/>
          <w14:textFill>
            <w14:solidFill>
              <w14:schemeClr w14:val="tx1"/>
            </w14:solidFill>
          </w14:textFill>
        </w:rPr>
      </w:pPr>
      <w:bookmarkStart w:id="21" w:name="_Toc509559408"/>
      <w:bookmarkStart w:id="22" w:name="_Toc17080"/>
      <w:r>
        <w:rPr>
          <w:rFonts w:hint="eastAsia" w:hAnsi="宋体"/>
          <w:color w:val="000000" w:themeColor="text1"/>
          <w:sz w:val="24"/>
          <w14:textFill>
            <w14:solidFill>
              <w14:schemeClr w14:val="tx1"/>
            </w14:solidFill>
          </w14:textFill>
        </w:rPr>
        <w:t>1、交货时间或完工时间：</w:t>
      </w:r>
      <w:r>
        <w:rPr>
          <w:rFonts w:hint="eastAsia" w:hAnsi="宋体"/>
          <w:sz w:val="24"/>
        </w:rPr>
        <w:t>签订合同后30日内完成，并交付验收</w:t>
      </w:r>
      <w:r>
        <w:rPr>
          <w:rFonts w:hint="eastAsia" w:hAnsi="宋体"/>
          <w:color w:val="000000" w:themeColor="text1"/>
          <w:sz w:val="24"/>
          <w14:textFill>
            <w14:solidFill>
              <w14:schemeClr w14:val="tx1"/>
            </w14:solidFill>
          </w14:textFill>
        </w:rPr>
        <w:t>；如果成交供应商没有按照合同规定的时间完成验收，采购人有权单方面解除合同，并保留向成交供应商索赔的权利。</w:t>
      </w:r>
    </w:p>
    <w:p w14:paraId="5D14225A">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2、验收地点：四川省广元 市利州区学府路265号（四川信息职业技术学院雪峰校区</w:t>
      </w:r>
      <w:r>
        <w:rPr>
          <w:rFonts w:hint="eastAsia" w:hAnsi="宋体"/>
          <w:color w:val="000000" w:themeColor="text1"/>
          <w:sz w:val="24"/>
          <w:lang w:val="en-US" w:eastAsia="zh-CN"/>
          <w14:textFill>
            <w14:solidFill>
              <w14:schemeClr w14:val="tx1"/>
            </w14:solidFill>
          </w14:textFill>
        </w:rPr>
        <w:t>综合楼0802办公室</w:t>
      </w:r>
      <w:r>
        <w:rPr>
          <w:rFonts w:hint="eastAsia" w:hAnsi="宋体"/>
          <w:color w:val="000000" w:themeColor="text1"/>
          <w:sz w:val="24"/>
          <w14:textFill>
            <w14:solidFill>
              <w14:schemeClr w14:val="tx1"/>
            </w14:solidFill>
          </w14:textFill>
        </w:rPr>
        <w:t>）；</w:t>
      </w:r>
    </w:p>
    <w:p w14:paraId="6876CAAF">
      <w:pPr>
        <w:spacing w:line="360" w:lineRule="auto"/>
        <w:ind w:firstLine="480" w:firstLineChars="200"/>
      </w:pPr>
      <w:r>
        <w:rPr>
          <w:rFonts w:hint="eastAsia" w:hAnsi="宋体"/>
          <w:color w:val="000000" w:themeColor="text1"/>
          <w:sz w:val="24"/>
          <w14:textFill>
            <w14:solidFill>
              <w14:schemeClr w14:val="tx1"/>
            </w14:solidFill>
          </w14:textFill>
        </w:rPr>
        <w:t>3、验收要求：按照采购清单进行验收和交付。</w:t>
      </w:r>
    </w:p>
    <w:p w14:paraId="304A7C4F">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4、付款方式：验收合格后，采购人接到供应商票据凭证资料在30日内支付合同成交金额。</w:t>
      </w:r>
    </w:p>
    <w:p w14:paraId="348FA948">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5、售后服务要求：质保期1年；在使用过程中，若出现质量问题，成交供应商在接到通知后5日内处理，并承担所有费用。</w:t>
      </w:r>
    </w:p>
    <w:p w14:paraId="065E0D0C">
      <w:pPr>
        <w:pStyle w:val="24"/>
        <w:ind w:firstLine="482"/>
        <w:outlineLvl w:val="2"/>
        <w:rPr>
          <w:rFonts w:hAnsi="宋体"/>
          <w:b/>
          <w:kern w:val="2"/>
          <w:sz w:val="24"/>
          <w:szCs w:val="24"/>
        </w:rPr>
      </w:pPr>
      <w:r>
        <w:rPr>
          <w:rFonts w:hint="eastAsia" w:hAnsi="宋体"/>
          <w:b/>
          <w:sz w:val="24"/>
        </w:rPr>
        <w:t>十</w:t>
      </w:r>
      <w:r>
        <w:rPr>
          <w:rFonts w:hint="eastAsia" w:hAnsi="宋体"/>
          <w:b/>
          <w:kern w:val="2"/>
          <w:sz w:val="24"/>
          <w:szCs w:val="24"/>
        </w:rPr>
        <w:t>、联系方式</w:t>
      </w:r>
      <w:bookmarkEnd w:id="21"/>
      <w:bookmarkEnd w:id="22"/>
    </w:p>
    <w:p w14:paraId="61272953">
      <w:pPr>
        <w:pStyle w:val="24"/>
        <w:ind w:firstLine="480"/>
        <w:rPr>
          <w:sz w:val="24"/>
        </w:rPr>
      </w:pPr>
      <w:r>
        <w:rPr>
          <w:rFonts w:hint="eastAsia"/>
          <w:sz w:val="24"/>
          <w:lang w:val="zh-CN"/>
        </w:rPr>
        <w:t>采 购 人：</w:t>
      </w:r>
      <w:r>
        <w:rPr>
          <w:rFonts w:hint="eastAsia"/>
          <w:sz w:val="24"/>
        </w:rPr>
        <w:t>四川信息职业技术学院人文学院</w:t>
      </w:r>
    </w:p>
    <w:p w14:paraId="3669362F">
      <w:pPr>
        <w:pStyle w:val="24"/>
        <w:ind w:firstLine="480"/>
        <w:jc w:val="left"/>
        <w:rPr>
          <w:rFonts w:hAnsi="宋体" w:cs="宋体"/>
          <w:sz w:val="24"/>
        </w:rPr>
      </w:pPr>
      <w:r>
        <w:rPr>
          <w:rFonts w:hint="eastAsia" w:hAnsi="宋体" w:cs="宋体"/>
          <w:sz w:val="24"/>
          <w:lang w:val="zh-CN"/>
        </w:rPr>
        <w:t>地    址：</w:t>
      </w:r>
      <w:r>
        <w:rPr>
          <w:rFonts w:hint="eastAsia" w:hAnsi="宋体" w:cs="宋体"/>
          <w:sz w:val="24"/>
        </w:rPr>
        <w:t>广元市利州区学府路265号（四川信息职业技术学院雪峰校区）</w:t>
      </w:r>
    </w:p>
    <w:p w14:paraId="7D508B87">
      <w:pPr>
        <w:pStyle w:val="24"/>
        <w:ind w:firstLine="480"/>
        <w:jc w:val="left"/>
        <w:rPr>
          <w:rFonts w:hAnsi="宋体" w:cs="宋体"/>
          <w:sz w:val="24"/>
        </w:rPr>
      </w:pPr>
      <w:r>
        <w:rPr>
          <w:rFonts w:hint="eastAsia" w:hAnsi="宋体" w:cs="宋体"/>
          <w:sz w:val="24"/>
        </w:rPr>
        <w:t>联 系 人：</w:t>
      </w:r>
      <w:r>
        <w:rPr>
          <w:rFonts w:hint="eastAsia" w:hAnsi="宋体" w:cs="宋体"/>
          <w:sz w:val="24"/>
          <w:lang w:val="en-US" w:eastAsia="zh-CN"/>
        </w:rPr>
        <w:t>陈</w:t>
      </w:r>
      <w:r>
        <w:rPr>
          <w:rFonts w:hint="eastAsia" w:hAnsi="宋体" w:cs="宋体"/>
          <w:sz w:val="24"/>
        </w:rPr>
        <w:t>老师</w:t>
      </w:r>
      <w:r>
        <w:rPr>
          <w:rFonts w:hint="eastAsia" w:hAnsi="宋体" w:cs="宋体"/>
          <w:sz w:val="24"/>
        </w:rPr>
        <w:tab/>
      </w:r>
    </w:p>
    <w:p w14:paraId="1605ADCF">
      <w:pPr>
        <w:pStyle w:val="24"/>
        <w:ind w:firstLine="480"/>
        <w:jc w:val="left"/>
        <w:rPr>
          <w:rFonts w:hint="default" w:hAnsi="宋体" w:eastAsia="宋体" w:cs="宋体"/>
          <w:sz w:val="24"/>
          <w:lang w:val="en-US" w:eastAsia="zh-CN"/>
        </w:rPr>
      </w:pPr>
      <w:r>
        <w:rPr>
          <w:rFonts w:hint="eastAsia" w:hAnsi="宋体" w:cs="宋体"/>
          <w:sz w:val="24"/>
        </w:rPr>
        <w:t>电    话：</w:t>
      </w:r>
      <w:r>
        <w:rPr>
          <w:rFonts w:hint="eastAsia" w:hAnsi="宋体" w:cs="宋体"/>
          <w:sz w:val="24"/>
          <w:lang w:val="en-US" w:eastAsia="zh-CN"/>
        </w:rPr>
        <w:t>18030844380</w:t>
      </w:r>
    </w:p>
    <w:p w14:paraId="72E9AA19">
      <w:pPr>
        <w:pStyle w:val="2"/>
        <w:keepNext w:val="0"/>
        <w:keepLines w:val="0"/>
        <w:spacing w:before="260" w:after="260" w:line="360" w:lineRule="auto"/>
        <w:jc w:val="center"/>
        <w:rPr>
          <w:sz w:val="36"/>
        </w:rPr>
      </w:pPr>
      <w:r>
        <w:rPr>
          <w:b w:val="0"/>
          <w:bCs w:val="0"/>
          <w:sz w:val="36"/>
          <w:szCs w:val="36"/>
        </w:rPr>
        <w:br w:type="page"/>
      </w:r>
    </w:p>
    <w:p w14:paraId="092F815D">
      <w:pPr>
        <w:pStyle w:val="3"/>
        <w:jc w:val="center"/>
        <w:rPr>
          <w:rFonts w:ascii="宋体" w:hAnsi="宋体" w:eastAsia="宋体" w:cs="宋体"/>
          <w:szCs w:val="36"/>
        </w:rPr>
      </w:pPr>
      <w:bookmarkStart w:id="23" w:name="_Toc31956"/>
      <w:bookmarkStart w:id="24" w:name="_Toc28730"/>
      <w:r>
        <w:rPr>
          <w:rFonts w:hint="eastAsia" w:ascii="宋体" w:hAnsi="宋体" w:eastAsia="宋体" w:cs="宋体"/>
        </w:rPr>
        <w:t>第二章  询价须知</w:t>
      </w:r>
      <w:bookmarkEnd w:id="23"/>
      <w:bookmarkEnd w:id="24"/>
    </w:p>
    <w:p w14:paraId="7E827F0F">
      <w:pPr>
        <w:pStyle w:val="3"/>
        <w:keepNext w:val="0"/>
        <w:keepLines w:val="0"/>
        <w:spacing w:line="240" w:lineRule="atLeast"/>
        <w:jc w:val="center"/>
        <w:rPr>
          <w:rFonts w:ascii="宋体" w:hAnsi="宋体" w:eastAsia="宋体" w:cs="宋体"/>
        </w:rPr>
      </w:pPr>
      <w:r>
        <w:rPr>
          <w:rFonts w:hint="eastAsia" w:ascii="宋体" w:hAnsi="宋体" w:eastAsia="宋体" w:cs="宋体"/>
        </w:rPr>
        <w:t>供应商须知附表</w:t>
      </w:r>
    </w:p>
    <w:tbl>
      <w:tblPr>
        <w:tblStyle w:val="12"/>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5"/>
        <w:gridCol w:w="2414"/>
        <w:gridCol w:w="6096"/>
      </w:tblGrid>
      <w:tr w14:paraId="4EDC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tblHeader/>
          <w:jc w:val="center"/>
        </w:trPr>
        <w:tc>
          <w:tcPr>
            <w:tcW w:w="1014" w:type="dxa"/>
            <w:tcBorders>
              <w:top w:val="single" w:color="auto" w:sz="4" w:space="0"/>
              <w:left w:val="single" w:color="auto" w:sz="4" w:space="0"/>
              <w:bottom w:val="single" w:color="auto" w:sz="4" w:space="0"/>
              <w:right w:val="single" w:color="auto" w:sz="4" w:space="0"/>
            </w:tcBorders>
            <w:vAlign w:val="center"/>
          </w:tcPr>
          <w:p w14:paraId="6F515E14">
            <w:pPr>
              <w:pStyle w:val="27"/>
              <w:ind w:left="9"/>
              <w:jc w:val="center"/>
              <w:rPr>
                <w:b/>
                <w:lang w:val="zh-CN"/>
              </w:rPr>
            </w:pPr>
            <w:r>
              <w:rPr>
                <w:rFonts w:hint="eastAsia"/>
                <w:b/>
                <w:lang w:val="zh-CN"/>
              </w:rPr>
              <w:t xml:space="preserve">序号 </w:t>
            </w:r>
          </w:p>
        </w:tc>
        <w:tc>
          <w:tcPr>
            <w:tcW w:w="2412" w:type="dxa"/>
            <w:tcBorders>
              <w:top w:val="single" w:color="auto" w:sz="4" w:space="0"/>
              <w:left w:val="single" w:color="auto" w:sz="4" w:space="0"/>
              <w:bottom w:val="single" w:color="auto" w:sz="4" w:space="0"/>
              <w:right w:val="single" w:color="auto" w:sz="4" w:space="0"/>
            </w:tcBorders>
            <w:vAlign w:val="center"/>
          </w:tcPr>
          <w:p w14:paraId="1F931A61">
            <w:pPr>
              <w:pStyle w:val="27"/>
              <w:ind w:left="38"/>
              <w:jc w:val="center"/>
              <w:rPr>
                <w:b/>
                <w:lang w:val="zh-CN"/>
              </w:rPr>
            </w:pPr>
            <w:r>
              <w:rPr>
                <w:rFonts w:hint="eastAsia"/>
                <w:b/>
                <w:lang w:val="zh-CN"/>
              </w:rPr>
              <w:t xml:space="preserve">应知事项 </w:t>
            </w:r>
          </w:p>
        </w:tc>
        <w:tc>
          <w:tcPr>
            <w:tcW w:w="6092" w:type="dxa"/>
            <w:tcBorders>
              <w:top w:val="single" w:color="auto" w:sz="4" w:space="0"/>
              <w:left w:val="single" w:color="auto" w:sz="4" w:space="0"/>
              <w:bottom w:val="single" w:color="auto" w:sz="4" w:space="0"/>
              <w:right w:val="single" w:color="auto" w:sz="4" w:space="0"/>
            </w:tcBorders>
            <w:vAlign w:val="center"/>
          </w:tcPr>
          <w:p w14:paraId="6967D17B">
            <w:pPr>
              <w:pStyle w:val="27"/>
              <w:jc w:val="center"/>
              <w:rPr>
                <w:b/>
                <w:lang w:val="zh-CN"/>
              </w:rPr>
            </w:pPr>
            <w:r>
              <w:rPr>
                <w:rFonts w:hint="eastAsia"/>
                <w:b/>
                <w:lang w:val="zh-CN"/>
              </w:rPr>
              <w:t>说明和要求</w:t>
            </w:r>
          </w:p>
        </w:tc>
      </w:tr>
      <w:tr w14:paraId="0762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7162C2D3">
            <w:pPr>
              <w:pStyle w:val="27"/>
              <w:ind w:right="230"/>
              <w:jc w:val="center"/>
              <w:rPr>
                <w:lang w:val="zh-CN"/>
              </w:rPr>
            </w:pPr>
            <w:r>
              <w:rPr>
                <w:rFonts w:hint="eastAsia"/>
                <w:lang w:val="zh-CN"/>
              </w:rPr>
              <w:t>1</w:t>
            </w:r>
          </w:p>
        </w:tc>
        <w:tc>
          <w:tcPr>
            <w:tcW w:w="2412" w:type="dxa"/>
            <w:tcBorders>
              <w:top w:val="single" w:color="auto" w:sz="4" w:space="0"/>
              <w:left w:val="single" w:color="auto" w:sz="4" w:space="0"/>
              <w:bottom w:val="single" w:color="auto" w:sz="4" w:space="0"/>
              <w:right w:val="single" w:color="auto" w:sz="4" w:space="0"/>
            </w:tcBorders>
            <w:vAlign w:val="center"/>
          </w:tcPr>
          <w:p w14:paraId="74D8FB41">
            <w:pPr>
              <w:pStyle w:val="27"/>
              <w:ind w:left="38"/>
              <w:jc w:val="center"/>
              <w:rPr>
                <w:lang w:val="zh-CN"/>
              </w:rPr>
            </w:pPr>
            <w:r>
              <w:rPr>
                <w:rFonts w:hint="eastAsia"/>
                <w:lang w:val="zh-CN"/>
              </w:rPr>
              <w:t>确定邀请询价的供应商方式</w:t>
            </w:r>
          </w:p>
        </w:tc>
        <w:tc>
          <w:tcPr>
            <w:tcW w:w="6092" w:type="dxa"/>
            <w:tcBorders>
              <w:top w:val="single" w:color="auto" w:sz="4" w:space="0"/>
              <w:left w:val="single" w:color="auto" w:sz="4" w:space="0"/>
              <w:bottom w:val="single" w:color="auto" w:sz="4" w:space="0"/>
              <w:right w:val="single" w:color="auto" w:sz="4" w:space="0"/>
            </w:tcBorders>
            <w:vAlign w:val="center"/>
          </w:tcPr>
          <w:p w14:paraId="432BEE50">
            <w:pPr>
              <w:pStyle w:val="27"/>
              <w:ind w:firstLine="480" w:firstLineChars="200"/>
              <w:jc w:val="both"/>
              <w:rPr>
                <w:lang w:val="zh-CN"/>
              </w:rPr>
            </w:pPr>
            <w:r>
              <w:rPr>
                <w:rFonts w:hint="eastAsia"/>
                <w:lang w:val="zh-CN"/>
              </w:rPr>
              <w:t>本次采购采取在</w:t>
            </w:r>
            <w:r>
              <w:rPr>
                <w:rFonts w:hint="eastAsia"/>
                <w:color w:val="000000" w:themeColor="text1"/>
                <w14:textFill>
                  <w14:solidFill>
                    <w14:schemeClr w14:val="tx1"/>
                  </w14:solidFill>
                </w14:textFill>
              </w:rPr>
              <w:t>四川信息职业技术学院</w:t>
            </w:r>
            <w:r>
              <w:rPr>
                <w:rFonts w:hint="eastAsia"/>
                <w:lang w:val="zh-CN"/>
              </w:rPr>
              <w:t>发布公告的方式邀请参加询价的供应商。</w:t>
            </w:r>
          </w:p>
        </w:tc>
      </w:tr>
      <w:tr w14:paraId="246D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6399EFA7">
            <w:pPr>
              <w:pStyle w:val="27"/>
              <w:ind w:right="230"/>
              <w:jc w:val="center"/>
              <w:rPr>
                <w:lang w:val="zh-CN"/>
              </w:rPr>
            </w:pPr>
            <w:r>
              <w:rPr>
                <w:rFonts w:hint="eastAsia"/>
                <w:lang w:val="zh-CN"/>
              </w:rPr>
              <w:t>2</w:t>
            </w:r>
          </w:p>
        </w:tc>
        <w:tc>
          <w:tcPr>
            <w:tcW w:w="2412" w:type="dxa"/>
            <w:tcBorders>
              <w:top w:val="single" w:color="auto" w:sz="4" w:space="0"/>
              <w:left w:val="single" w:color="auto" w:sz="4" w:space="0"/>
              <w:bottom w:val="single" w:color="auto" w:sz="4" w:space="0"/>
              <w:right w:val="single" w:color="auto" w:sz="4" w:space="0"/>
            </w:tcBorders>
            <w:vAlign w:val="center"/>
          </w:tcPr>
          <w:p w14:paraId="238BD1A1">
            <w:pPr>
              <w:pStyle w:val="27"/>
              <w:ind w:left="38"/>
              <w:jc w:val="center"/>
              <w:rPr>
                <w:lang w:val="zh-CN"/>
              </w:rPr>
            </w:pPr>
            <w:r>
              <w:rPr>
                <w:rFonts w:hint="eastAsia"/>
                <w:lang w:val="zh-CN"/>
              </w:rPr>
              <w:t>采购预算</w:t>
            </w:r>
          </w:p>
          <w:p w14:paraId="45F5DFE9">
            <w:pPr>
              <w:pStyle w:val="27"/>
              <w:ind w:left="38"/>
              <w:jc w:val="center"/>
              <w:rPr>
                <w:lang w:val="zh-CN"/>
              </w:rPr>
            </w:pPr>
            <w:r>
              <w:rPr>
                <w:rFonts w:hint="eastAsia"/>
                <w:lang w:val="zh-CN"/>
              </w:rPr>
              <w:t>（实质性要求）</w:t>
            </w:r>
          </w:p>
        </w:tc>
        <w:tc>
          <w:tcPr>
            <w:tcW w:w="6092" w:type="dxa"/>
            <w:tcBorders>
              <w:top w:val="single" w:color="auto" w:sz="4" w:space="0"/>
              <w:left w:val="single" w:color="auto" w:sz="4" w:space="0"/>
              <w:bottom w:val="single" w:color="auto" w:sz="4" w:space="0"/>
              <w:right w:val="single" w:color="auto" w:sz="4" w:space="0"/>
            </w:tcBorders>
            <w:vAlign w:val="center"/>
          </w:tcPr>
          <w:p w14:paraId="049BBFFF">
            <w:pPr>
              <w:spacing w:line="440" w:lineRule="exact"/>
              <w:ind w:right="51" w:rightChars="15" w:firstLine="240" w:firstLineChars="100"/>
              <w:rPr>
                <w:rFonts w:hAnsi="宋体" w:cs="宋体"/>
                <w:color w:val="FF0000"/>
                <w:sz w:val="24"/>
                <w:szCs w:val="24"/>
              </w:rPr>
            </w:pPr>
            <w:r>
              <w:rPr>
                <w:rFonts w:hint="eastAsia" w:hAnsi="宋体" w:cs="宋体"/>
                <w:sz w:val="24"/>
                <w:szCs w:val="24"/>
                <w:lang w:val="zh-CN"/>
              </w:rPr>
              <w:t>采购预算：</w:t>
            </w:r>
            <w:r>
              <w:rPr>
                <w:rFonts w:hint="eastAsia" w:hAnsi="宋体" w:cs="宋体"/>
                <w:sz w:val="24"/>
                <w:szCs w:val="24"/>
                <w:lang w:val="en-US" w:eastAsia="zh-CN"/>
              </w:rPr>
              <w:t>4.95</w:t>
            </w:r>
            <w:r>
              <w:rPr>
                <w:rFonts w:hint="eastAsia" w:hAnsi="宋体" w:cs="宋体"/>
                <w:sz w:val="24"/>
                <w:szCs w:val="24"/>
              </w:rPr>
              <w:t>万元</w:t>
            </w:r>
          </w:p>
          <w:p w14:paraId="66213EA6">
            <w:pPr>
              <w:spacing w:line="440" w:lineRule="exact"/>
              <w:ind w:right="51" w:rightChars="15" w:firstLine="240" w:firstLineChars="100"/>
              <w:rPr>
                <w:rFonts w:hAnsi="宋体" w:cs="宋体"/>
                <w:sz w:val="24"/>
                <w:szCs w:val="24"/>
                <w:lang w:val="zh-CN"/>
              </w:rPr>
            </w:pPr>
            <w:r>
              <w:rPr>
                <w:rFonts w:hint="eastAsia" w:hAnsi="宋体" w:cs="宋体"/>
                <w:sz w:val="24"/>
                <w:szCs w:val="24"/>
                <w:lang w:val="zh-CN"/>
              </w:rPr>
              <w:t>超过采购预算的报价无效。</w:t>
            </w:r>
          </w:p>
        </w:tc>
      </w:tr>
      <w:tr w14:paraId="1E26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1275ACC0">
            <w:pPr>
              <w:pStyle w:val="27"/>
              <w:ind w:right="230"/>
              <w:jc w:val="center"/>
              <w:rPr>
                <w:lang w:val="zh-CN"/>
              </w:rPr>
            </w:pPr>
            <w:r>
              <w:rPr>
                <w:rFonts w:hint="eastAsia"/>
                <w:lang w:val="zh-CN"/>
              </w:rPr>
              <w:t>3</w:t>
            </w:r>
          </w:p>
        </w:tc>
        <w:tc>
          <w:tcPr>
            <w:tcW w:w="2412" w:type="dxa"/>
            <w:tcBorders>
              <w:top w:val="single" w:color="auto" w:sz="4" w:space="0"/>
              <w:left w:val="single" w:color="auto" w:sz="4" w:space="0"/>
              <w:bottom w:val="single" w:color="auto" w:sz="4" w:space="0"/>
              <w:right w:val="single" w:color="auto" w:sz="4" w:space="0"/>
            </w:tcBorders>
            <w:vAlign w:val="center"/>
          </w:tcPr>
          <w:p w14:paraId="4770EE08">
            <w:pPr>
              <w:pStyle w:val="27"/>
              <w:ind w:left="38"/>
              <w:jc w:val="center"/>
              <w:rPr>
                <w:lang w:val="zh-CN"/>
              </w:rPr>
            </w:pPr>
            <w:r>
              <w:rPr>
                <w:rFonts w:hint="eastAsia"/>
                <w:lang w:val="zh-CN"/>
              </w:rPr>
              <w:t>最高限价</w:t>
            </w:r>
          </w:p>
          <w:p w14:paraId="52689028">
            <w:pPr>
              <w:pStyle w:val="27"/>
              <w:ind w:left="38"/>
              <w:jc w:val="center"/>
              <w:rPr>
                <w:lang w:val="zh-CN"/>
              </w:rPr>
            </w:pPr>
            <w:r>
              <w:rPr>
                <w:rFonts w:hint="eastAsia"/>
                <w:lang w:val="zh-CN"/>
              </w:rPr>
              <w:t>（实质性要求）</w:t>
            </w:r>
          </w:p>
        </w:tc>
        <w:tc>
          <w:tcPr>
            <w:tcW w:w="6092" w:type="dxa"/>
            <w:tcBorders>
              <w:top w:val="single" w:color="auto" w:sz="4" w:space="0"/>
              <w:left w:val="single" w:color="auto" w:sz="4" w:space="0"/>
              <w:bottom w:val="single" w:color="auto" w:sz="4" w:space="0"/>
              <w:right w:val="single" w:color="auto" w:sz="4" w:space="0"/>
            </w:tcBorders>
            <w:vAlign w:val="center"/>
          </w:tcPr>
          <w:p w14:paraId="106F33EA">
            <w:pPr>
              <w:spacing w:line="440" w:lineRule="exact"/>
              <w:ind w:right="51" w:rightChars="15" w:firstLine="240" w:firstLineChars="100"/>
              <w:rPr>
                <w:rFonts w:hAnsi="宋体" w:cs="宋体"/>
                <w:sz w:val="24"/>
                <w:szCs w:val="24"/>
              </w:rPr>
            </w:pPr>
            <w:r>
              <w:rPr>
                <w:rFonts w:hint="eastAsia" w:hAnsi="宋体" w:cs="宋体"/>
                <w:sz w:val="24"/>
                <w:szCs w:val="24"/>
                <w:lang w:val="zh-CN"/>
              </w:rPr>
              <w:t>最高限价：</w:t>
            </w:r>
            <w:r>
              <w:rPr>
                <w:rFonts w:hint="eastAsia" w:hAnsi="宋体" w:cs="宋体"/>
                <w:sz w:val="24"/>
                <w:szCs w:val="24"/>
                <w:lang w:val="en-US" w:eastAsia="zh-CN"/>
              </w:rPr>
              <w:t>4.95</w:t>
            </w:r>
            <w:r>
              <w:rPr>
                <w:rFonts w:hint="eastAsia" w:hAnsi="宋体" w:cs="宋体"/>
                <w:sz w:val="24"/>
                <w:szCs w:val="24"/>
              </w:rPr>
              <w:t>万元</w:t>
            </w:r>
          </w:p>
          <w:p w14:paraId="15274245">
            <w:pPr>
              <w:spacing w:line="440" w:lineRule="exact"/>
              <w:ind w:right="51" w:rightChars="15" w:firstLine="240" w:firstLineChars="100"/>
              <w:rPr>
                <w:rFonts w:hAnsi="宋体" w:cs="宋体"/>
                <w:sz w:val="24"/>
                <w:szCs w:val="24"/>
                <w:lang w:val="zh-CN"/>
              </w:rPr>
            </w:pPr>
            <w:r>
              <w:rPr>
                <w:rFonts w:hint="eastAsia" w:hAnsi="宋体" w:cs="宋体"/>
                <w:sz w:val="24"/>
                <w:szCs w:val="24"/>
                <w:lang w:val="zh-CN"/>
              </w:rPr>
              <w:t>超过最高限价的报价无效。</w:t>
            </w:r>
          </w:p>
        </w:tc>
      </w:tr>
      <w:tr w14:paraId="4F51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36187CAF">
            <w:pPr>
              <w:pStyle w:val="27"/>
              <w:ind w:right="230"/>
              <w:jc w:val="center"/>
              <w:rPr>
                <w:lang w:val="zh-CN"/>
              </w:rPr>
            </w:pPr>
            <w:r>
              <w:rPr>
                <w:rFonts w:hint="eastAsia"/>
                <w:lang w:val="zh-CN"/>
              </w:rPr>
              <w:t>4</w:t>
            </w:r>
          </w:p>
        </w:tc>
        <w:tc>
          <w:tcPr>
            <w:tcW w:w="2412" w:type="dxa"/>
            <w:tcBorders>
              <w:top w:val="single" w:color="auto" w:sz="4" w:space="0"/>
              <w:left w:val="single" w:color="auto" w:sz="4" w:space="0"/>
              <w:bottom w:val="single" w:color="auto" w:sz="4" w:space="0"/>
              <w:right w:val="single" w:color="auto" w:sz="4" w:space="0"/>
            </w:tcBorders>
            <w:vAlign w:val="center"/>
          </w:tcPr>
          <w:p w14:paraId="64740C14">
            <w:pPr>
              <w:pStyle w:val="27"/>
              <w:ind w:left="38"/>
              <w:jc w:val="center"/>
              <w:rPr>
                <w:lang w:val="zh-CN"/>
              </w:rPr>
            </w:pPr>
            <w:r>
              <w:rPr>
                <w:rFonts w:hint="eastAsia"/>
                <w:lang w:val="zh-CN"/>
              </w:rPr>
              <w:t>联合体</w:t>
            </w:r>
          </w:p>
        </w:tc>
        <w:tc>
          <w:tcPr>
            <w:tcW w:w="6092" w:type="dxa"/>
            <w:tcBorders>
              <w:top w:val="single" w:color="auto" w:sz="4" w:space="0"/>
              <w:left w:val="single" w:color="auto" w:sz="4" w:space="0"/>
              <w:bottom w:val="single" w:color="auto" w:sz="4" w:space="0"/>
              <w:right w:val="single" w:color="auto" w:sz="4" w:space="0"/>
            </w:tcBorders>
            <w:vAlign w:val="center"/>
          </w:tcPr>
          <w:p w14:paraId="5300588B">
            <w:pPr>
              <w:pStyle w:val="27"/>
              <w:ind w:firstLine="240" w:firstLineChars="100"/>
              <w:jc w:val="both"/>
              <w:rPr>
                <w:lang w:val="zh-CN"/>
              </w:rPr>
            </w:pPr>
            <w:r>
              <w:rPr>
                <w:rFonts w:hint="eastAsia"/>
                <w:lang w:val="zh-CN"/>
              </w:rPr>
              <w:t>不允许联合体</w:t>
            </w:r>
          </w:p>
        </w:tc>
      </w:tr>
      <w:tr w14:paraId="13D8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0E71D45C">
            <w:pPr>
              <w:pStyle w:val="27"/>
              <w:ind w:right="230"/>
              <w:jc w:val="center"/>
            </w:pPr>
            <w:r>
              <w:rPr>
                <w:rFonts w:hint="eastAsia"/>
              </w:rPr>
              <w:t>5</w:t>
            </w:r>
          </w:p>
        </w:tc>
        <w:tc>
          <w:tcPr>
            <w:tcW w:w="2412" w:type="dxa"/>
            <w:tcBorders>
              <w:top w:val="single" w:color="auto" w:sz="4" w:space="0"/>
              <w:left w:val="single" w:color="auto" w:sz="4" w:space="0"/>
              <w:bottom w:val="single" w:color="auto" w:sz="4" w:space="0"/>
              <w:right w:val="single" w:color="auto" w:sz="4" w:space="0"/>
            </w:tcBorders>
            <w:vAlign w:val="center"/>
          </w:tcPr>
          <w:p w14:paraId="3FEC8D09">
            <w:pPr>
              <w:pStyle w:val="27"/>
              <w:ind w:left="38"/>
              <w:jc w:val="center"/>
              <w:rPr>
                <w:lang w:val="zh-CN"/>
              </w:rPr>
            </w:pPr>
            <w:r>
              <w:rPr>
                <w:rFonts w:hint="eastAsia"/>
                <w:lang w:val="zh-CN"/>
              </w:rPr>
              <w:t>评标方法</w:t>
            </w:r>
          </w:p>
        </w:tc>
        <w:tc>
          <w:tcPr>
            <w:tcW w:w="6092" w:type="dxa"/>
            <w:tcBorders>
              <w:top w:val="single" w:color="auto" w:sz="4" w:space="0"/>
              <w:left w:val="single" w:color="auto" w:sz="4" w:space="0"/>
              <w:bottom w:val="single" w:color="auto" w:sz="4" w:space="0"/>
              <w:right w:val="single" w:color="auto" w:sz="4" w:space="0"/>
            </w:tcBorders>
            <w:vAlign w:val="center"/>
          </w:tcPr>
          <w:p w14:paraId="70EB7446">
            <w:pPr>
              <w:pStyle w:val="27"/>
              <w:ind w:firstLine="240" w:firstLineChars="100"/>
              <w:jc w:val="both"/>
              <w:rPr>
                <w:lang w:val="zh-CN"/>
              </w:rPr>
            </w:pPr>
            <w:r>
              <w:rPr>
                <w:rFonts w:hint="eastAsia"/>
                <w:lang w:val="zh-CN"/>
              </w:rPr>
              <w:t>最低评标价法</w:t>
            </w:r>
          </w:p>
        </w:tc>
      </w:tr>
      <w:tr w14:paraId="3898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765C3103">
            <w:pPr>
              <w:pStyle w:val="27"/>
              <w:ind w:right="230"/>
              <w:jc w:val="center"/>
            </w:pPr>
            <w:r>
              <w:rPr>
                <w:rFonts w:hint="eastAsia"/>
              </w:rPr>
              <w:t>6</w:t>
            </w:r>
          </w:p>
        </w:tc>
        <w:tc>
          <w:tcPr>
            <w:tcW w:w="2412" w:type="dxa"/>
            <w:tcBorders>
              <w:top w:val="single" w:color="auto" w:sz="4" w:space="0"/>
              <w:left w:val="single" w:color="auto" w:sz="4" w:space="0"/>
              <w:bottom w:val="single" w:color="auto" w:sz="4" w:space="0"/>
              <w:right w:val="single" w:color="auto" w:sz="4" w:space="0"/>
            </w:tcBorders>
            <w:vAlign w:val="center"/>
          </w:tcPr>
          <w:p w14:paraId="49D13E1E">
            <w:pPr>
              <w:pStyle w:val="27"/>
              <w:ind w:left="38"/>
              <w:jc w:val="center"/>
            </w:pPr>
            <w:r>
              <w:rPr>
                <w:rFonts w:hint="eastAsia"/>
                <w:lang w:val="zh-CN"/>
              </w:rPr>
              <w:t>相应文件</w:t>
            </w:r>
            <w:r>
              <w:rPr>
                <w:rFonts w:hint="eastAsia"/>
              </w:rPr>
              <w:t>的要求</w:t>
            </w:r>
          </w:p>
        </w:tc>
        <w:tc>
          <w:tcPr>
            <w:tcW w:w="6092" w:type="dxa"/>
            <w:tcBorders>
              <w:top w:val="single" w:color="auto" w:sz="4" w:space="0"/>
              <w:left w:val="single" w:color="auto" w:sz="4" w:space="0"/>
              <w:bottom w:val="single" w:color="auto" w:sz="4" w:space="0"/>
              <w:right w:val="single" w:color="auto" w:sz="4" w:space="0"/>
            </w:tcBorders>
            <w:vAlign w:val="center"/>
          </w:tcPr>
          <w:p w14:paraId="7B48F2D1">
            <w:pPr>
              <w:pStyle w:val="27"/>
              <w:ind w:firstLine="482" w:firstLineChars="200"/>
              <w:jc w:val="both"/>
              <w:rPr>
                <w:lang w:val="zh-CN"/>
              </w:rPr>
            </w:pPr>
            <w:r>
              <w:rPr>
                <w:rFonts w:hint="eastAsia"/>
                <w:b/>
              </w:rPr>
              <w:t>响应</w:t>
            </w:r>
            <w:r>
              <w:rPr>
                <w:rFonts w:hint="eastAsia"/>
                <w:b/>
                <w:lang w:val="zh-CN"/>
              </w:rPr>
              <w:t>文件一式</w:t>
            </w:r>
            <w:r>
              <w:rPr>
                <w:rFonts w:hint="eastAsia"/>
                <w:b/>
              </w:rPr>
              <w:t>三</w:t>
            </w:r>
            <w:r>
              <w:rPr>
                <w:rFonts w:hint="eastAsia"/>
                <w:b/>
                <w:lang w:val="zh-CN"/>
              </w:rPr>
              <w:t>份（</w:t>
            </w:r>
            <w:r>
              <w:rPr>
                <w:rFonts w:hint="eastAsia"/>
                <w:b/>
              </w:rPr>
              <w:t>正本一份，副本两份</w:t>
            </w:r>
            <w:r>
              <w:rPr>
                <w:rFonts w:hint="eastAsia"/>
                <w:b/>
                <w:lang w:val="zh-CN"/>
              </w:rPr>
              <w:t>）</w:t>
            </w:r>
            <w:r>
              <w:rPr>
                <w:rFonts w:hint="eastAsia"/>
                <w:lang w:val="zh-CN"/>
              </w:rPr>
              <w:t>；响应文件A4纸打印并采用胶装方式装订成册，不得散装或者合页装订，响应文件密封袋的最外层应清楚地标明响应文件、采购项目名称、供应商名称，并加盖供应商鲜章。</w:t>
            </w:r>
          </w:p>
        </w:tc>
      </w:tr>
      <w:tr w14:paraId="3681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4036D31E">
            <w:pPr>
              <w:pStyle w:val="27"/>
              <w:ind w:right="230"/>
              <w:jc w:val="center"/>
            </w:pPr>
            <w:r>
              <w:rPr>
                <w:rFonts w:hint="eastAsia"/>
              </w:rPr>
              <w:t>7</w:t>
            </w:r>
          </w:p>
        </w:tc>
        <w:tc>
          <w:tcPr>
            <w:tcW w:w="2412" w:type="dxa"/>
            <w:tcBorders>
              <w:top w:val="single" w:color="auto" w:sz="4" w:space="0"/>
              <w:left w:val="single" w:color="auto" w:sz="4" w:space="0"/>
              <w:bottom w:val="single" w:color="auto" w:sz="4" w:space="0"/>
              <w:right w:val="single" w:color="auto" w:sz="4" w:space="0"/>
            </w:tcBorders>
            <w:vAlign w:val="center"/>
          </w:tcPr>
          <w:p w14:paraId="124DF361">
            <w:pPr>
              <w:pStyle w:val="27"/>
              <w:ind w:left="38"/>
              <w:jc w:val="center"/>
            </w:pPr>
            <w:r>
              <w:rPr>
                <w:rFonts w:hint="eastAsia"/>
              </w:rPr>
              <w:t>付款方式</w:t>
            </w:r>
          </w:p>
        </w:tc>
        <w:tc>
          <w:tcPr>
            <w:tcW w:w="6092" w:type="dxa"/>
            <w:tcBorders>
              <w:top w:val="single" w:color="auto" w:sz="4" w:space="0"/>
              <w:left w:val="single" w:color="auto" w:sz="4" w:space="0"/>
              <w:bottom w:val="single" w:color="auto" w:sz="4" w:space="0"/>
              <w:right w:val="single" w:color="auto" w:sz="4" w:space="0"/>
            </w:tcBorders>
            <w:vAlign w:val="center"/>
          </w:tcPr>
          <w:p w14:paraId="537E7CAB">
            <w:pPr>
              <w:pStyle w:val="27"/>
              <w:ind w:firstLine="240" w:firstLineChars="100"/>
              <w:jc w:val="both"/>
            </w:pPr>
            <w:r>
              <w:rPr>
                <w:rFonts w:hint="eastAsia"/>
              </w:rPr>
              <w:t>验收合格，开票一个月内付款</w:t>
            </w:r>
          </w:p>
        </w:tc>
      </w:tr>
      <w:tr w14:paraId="7A0B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261630D6">
            <w:pPr>
              <w:pStyle w:val="27"/>
              <w:ind w:right="230"/>
              <w:jc w:val="center"/>
            </w:pPr>
            <w:r>
              <w:rPr>
                <w:rFonts w:hint="eastAsia"/>
              </w:rPr>
              <w:t>8</w:t>
            </w:r>
          </w:p>
        </w:tc>
        <w:tc>
          <w:tcPr>
            <w:tcW w:w="2412" w:type="dxa"/>
            <w:tcBorders>
              <w:top w:val="single" w:color="auto" w:sz="4" w:space="0"/>
              <w:left w:val="single" w:color="auto" w:sz="4" w:space="0"/>
              <w:bottom w:val="single" w:color="auto" w:sz="4" w:space="0"/>
              <w:right w:val="single" w:color="auto" w:sz="4" w:space="0"/>
            </w:tcBorders>
            <w:vAlign w:val="center"/>
          </w:tcPr>
          <w:p w14:paraId="3C5C531D">
            <w:pPr>
              <w:pStyle w:val="27"/>
              <w:ind w:left="38"/>
              <w:jc w:val="center"/>
              <w:rPr>
                <w:lang w:val="zh-CN"/>
              </w:rPr>
            </w:pPr>
            <w:r>
              <w:rPr>
                <w:rFonts w:hint="eastAsia"/>
                <w:lang w:val="zh-CN"/>
              </w:rPr>
              <w:t>成交通知书领取</w:t>
            </w:r>
          </w:p>
        </w:tc>
        <w:tc>
          <w:tcPr>
            <w:tcW w:w="6092" w:type="dxa"/>
            <w:tcBorders>
              <w:top w:val="single" w:color="auto" w:sz="4" w:space="0"/>
              <w:left w:val="single" w:color="auto" w:sz="4" w:space="0"/>
              <w:bottom w:val="single" w:color="auto" w:sz="4" w:space="0"/>
              <w:right w:val="single" w:color="auto" w:sz="4" w:space="0"/>
            </w:tcBorders>
            <w:vAlign w:val="center"/>
          </w:tcPr>
          <w:p w14:paraId="3CED636A">
            <w:pPr>
              <w:pStyle w:val="27"/>
              <w:ind w:firstLine="480" w:firstLineChars="200"/>
              <w:jc w:val="both"/>
              <w:rPr>
                <w:lang w:val="zh-CN"/>
              </w:rPr>
            </w:pPr>
            <w:r>
              <w:rPr>
                <w:rFonts w:hint="eastAsia"/>
                <w:lang w:val="zh-CN"/>
              </w:rPr>
              <w:t>采购结果公告在四川信息职业技术学院网上发布后，请成交供应商凭单位介绍信、身份证原件及复印件到四川信息职业技术学院人文学院领取成交通知书。</w:t>
            </w:r>
          </w:p>
        </w:tc>
      </w:tr>
    </w:tbl>
    <w:p w14:paraId="2EA70699">
      <w:pPr>
        <w:rPr>
          <w:sz w:val="36"/>
        </w:rPr>
      </w:pPr>
      <w:r>
        <w:rPr>
          <w:rFonts w:hint="eastAsia"/>
          <w:sz w:val="36"/>
        </w:rPr>
        <w:br w:type="page"/>
      </w:r>
    </w:p>
    <w:p w14:paraId="58B4F5B8">
      <w:pPr>
        <w:pStyle w:val="2"/>
        <w:keepNext w:val="0"/>
        <w:keepLines w:val="0"/>
        <w:spacing w:before="260" w:after="260" w:line="360" w:lineRule="auto"/>
        <w:jc w:val="center"/>
        <w:rPr>
          <w:sz w:val="36"/>
        </w:rPr>
      </w:pPr>
      <w:r>
        <w:rPr>
          <w:rFonts w:hint="eastAsia"/>
          <w:sz w:val="36"/>
        </w:rPr>
        <w:t>第三章</w:t>
      </w:r>
      <w:r>
        <w:rPr>
          <w:sz w:val="36"/>
        </w:rPr>
        <w:t xml:space="preserve">  </w:t>
      </w:r>
      <w:r>
        <w:rPr>
          <w:rFonts w:hint="eastAsia"/>
          <w:sz w:val="36"/>
        </w:rPr>
        <w:t>供应商资格证明材料</w:t>
      </w:r>
      <w:bookmarkEnd w:id="1"/>
    </w:p>
    <w:p w14:paraId="31438164">
      <w:pPr>
        <w:spacing w:line="360" w:lineRule="auto"/>
        <w:ind w:firstLine="482" w:firstLineChars="200"/>
        <w:rPr>
          <w:rFonts w:hAnsi="宋体" w:cs="宋体"/>
          <w:b/>
          <w:sz w:val="24"/>
        </w:rPr>
      </w:pPr>
      <w:r>
        <w:rPr>
          <w:rFonts w:hint="eastAsia" w:hAnsi="宋体" w:cs="宋体"/>
          <w:b/>
          <w:sz w:val="24"/>
        </w:rPr>
        <w:t>一、资格要求相关证明材料</w:t>
      </w:r>
    </w:p>
    <w:p w14:paraId="05C7A23D">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56A7A785">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（二）具备良好商业信誉的证明材料（可提供承诺函）；</w:t>
      </w:r>
    </w:p>
    <w:p w14:paraId="78D27D58">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（三）具备健全的财务会计制度的证明材料（可提供承诺函）；</w:t>
      </w:r>
    </w:p>
    <w:p w14:paraId="3E1F859D">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（四）具有依法缴纳税收和社会保障资金的良好记录（可提供承诺函）；</w:t>
      </w:r>
    </w:p>
    <w:p w14:paraId="5A55C08F">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（五）具备履行合同所必需的设备和专业技术能力的证明材料（可提供承诺函）；</w:t>
      </w:r>
    </w:p>
    <w:p w14:paraId="26C916B3">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（六）参加政府采购活动前3年内在经营活动中没有重大违法记录的承诺函；</w:t>
      </w:r>
    </w:p>
    <w:p w14:paraId="0B78A853">
      <w:pPr>
        <w:pStyle w:val="7"/>
        <w:spacing w:line="360" w:lineRule="auto"/>
        <w:ind w:firstLine="482" w:firstLineChars="200"/>
      </w:pPr>
      <w:r>
        <w:rPr>
          <w:rFonts w:hint="eastAsia"/>
          <w:b/>
          <w:bCs/>
          <w:sz w:val="24"/>
          <w:szCs w:val="24"/>
        </w:rPr>
        <w:t>备注：上述材料提供加盖供应商鲜章的复印件。</w:t>
      </w:r>
    </w:p>
    <w:p w14:paraId="2EDE1CB8">
      <w:pPr>
        <w:rPr>
          <w:rFonts w:hAnsi="宋体" w:cs="宋体"/>
        </w:rPr>
      </w:pPr>
      <w:r>
        <w:rPr>
          <w:rFonts w:hint="eastAsia" w:hAnsi="宋体" w:cs="宋体"/>
        </w:rPr>
        <w:br w:type="page"/>
      </w:r>
      <w:bookmarkStart w:id="25" w:name="_Toc31390"/>
    </w:p>
    <w:bookmarkEnd w:id="25"/>
    <w:p w14:paraId="1A008AE6">
      <w:pPr>
        <w:pStyle w:val="2"/>
        <w:keepNext w:val="0"/>
        <w:keepLines w:val="0"/>
        <w:numPr>
          <w:ilvl w:val="0"/>
          <w:numId w:val="3"/>
        </w:numPr>
        <w:spacing w:before="260" w:after="260" w:line="360" w:lineRule="auto"/>
        <w:jc w:val="center"/>
        <w:rPr>
          <w:sz w:val="36"/>
        </w:rPr>
      </w:pPr>
      <w:r>
        <w:rPr>
          <w:sz w:val="36"/>
        </w:rPr>
        <w:t xml:space="preserve"> </w:t>
      </w:r>
      <w:r>
        <w:rPr>
          <w:rFonts w:hint="eastAsia"/>
          <w:sz w:val="36"/>
        </w:rPr>
        <w:t>采购项目服务内容及要求</w:t>
      </w:r>
    </w:p>
    <w:p w14:paraId="21DD5B0B">
      <w:pPr>
        <w:pStyle w:val="6"/>
        <w:numPr>
          <w:ilvl w:val="0"/>
          <w:numId w:val="4"/>
        </w:numPr>
        <w:rPr>
          <w:b/>
          <w:i w:val="0"/>
          <w:sz w:val="28"/>
          <w:szCs w:val="28"/>
        </w:rPr>
      </w:pPr>
      <w:r>
        <w:rPr>
          <w:rFonts w:hint="eastAsia"/>
          <w:b/>
          <w:i w:val="0"/>
          <w:sz w:val="28"/>
          <w:szCs w:val="28"/>
        </w:rPr>
        <w:t>项目概况</w:t>
      </w:r>
    </w:p>
    <w:p w14:paraId="43FA8565">
      <w:pPr>
        <w:pStyle w:val="5"/>
        <w:spacing w:after="0" w:line="360" w:lineRule="auto"/>
        <w:ind w:firstLine="480" w:firstLineChars="200"/>
      </w:pPr>
      <w:r>
        <w:rPr>
          <w:rFonts w:hint="eastAsia" w:hAnsi="宋体" w:cs="宋体"/>
          <w:sz w:val="24"/>
        </w:rPr>
        <w:t xml:space="preserve">    </w:t>
      </w:r>
      <w:r>
        <w:rPr>
          <w:rFonts w:hint="eastAsia" w:hAnsi="宋体"/>
          <w:sz w:val="24"/>
        </w:rPr>
        <w:t>四川信息职业技术学院</w:t>
      </w:r>
      <w:r>
        <w:rPr>
          <w:rFonts w:hint="eastAsia" w:hAnsi="宋体"/>
          <w:sz w:val="24"/>
          <w:lang w:val="en-US" w:eastAsia="zh-CN"/>
        </w:rPr>
        <w:t>乐器采购</w:t>
      </w:r>
      <w:r>
        <w:rPr>
          <w:rFonts w:hint="eastAsia" w:hAnsi="宋体"/>
          <w:sz w:val="24"/>
        </w:rPr>
        <w:t>。</w:t>
      </w:r>
    </w:p>
    <w:p w14:paraId="7CDC49B5">
      <w:pPr>
        <w:numPr>
          <w:ilvl w:val="0"/>
          <w:numId w:val="4"/>
        </w:numPr>
        <w:spacing w:line="360" w:lineRule="exact"/>
        <w:rPr>
          <w:rFonts w:hAnsi="宋体" w:cs="宋体"/>
          <w:sz w:val="24"/>
        </w:rPr>
      </w:pPr>
      <w:r>
        <w:rPr>
          <w:rFonts w:hint="eastAsia"/>
          <w:b/>
          <w:iCs/>
          <w:sz w:val="28"/>
          <w:szCs w:val="28"/>
        </w:rPr>
        <w:t xml:space="preserve">详细技术参数表 </w:t>
      </w:r>
      <w:r>
        <w:rPr>
          <w:rFonts w:hint="eastAsia" w:hAnsi="宋体" w:cs="宋体"/>
          <w:sz w:val="24"/>
        </w:rPr>
        <w:t xml:space="preserve">   </w:t>
      </w:r>
    </w:p>
    <w:tbl>
      <w:tblPr>
        <w:tblStyle w:val="12"/>
        <w:tblpPr w:leftFromText="180" w:rightFromText="180" w:vertAnchor="text" w:horzAnchor="page" w:tblpXSpec="center" w:tblpY="308"/>
        <w:tblOverlap w:val="never"/>
        <w:tblW w:w="91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1135"/>
        <w:gridCol w:w="902"/>
        <w:gridCol w:w="986"/>
        <w:gridCol w:w="5145"/>
      </w:tblGrid>
      <w:tr w14:paraId="59235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29BB104F">
            <w:pPr>
              <w:ind w:left="0" w:leftChars="0" w:firstLine="0" w:firstLineChars="0"/>
              <w:jc w:val="both"/>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序号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top"/>
          </w:tcPr>
          <w:p w14:paraId="196A8073">
            <w:pPr>
              <w:ind w:left="0" w:leftChars="0" w:firstLine="0" w:firstLineChars="0"/>
              <w:jc w:val="both"/>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物品</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top"/>
          </w:tcPr>
          <w:p w14:paraId="1AD31C68">
            <w:pPr>
              <w:ind w:left="0" w:leftChars="0" w:firstLine="0" w:firstLineChars="0"/>
              <w:jc w:val="both"/>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数量</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4A6537FF">
            <w:pPr>
              <w:ind w:left="0" w:leftChars="0" w:firstLine="0" w:firstLineChars="0"/>
              <w:jc w:val="both"/>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单位 </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top"/>
          </w:tcPr>
          <w:p w14:paraId="0AE1B79F">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参数</w:t>
            </w:r>
          </w:p>
        </w:tc>
      </w:tr>
      <w:tr w14:paraId="2B774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7CC34A10">
            <w:pPr>
              <w:ind w:left="0" w:leftChars="0" w:firstLine="0" w:firstLineChars="0"/>
              <w:jc w:val="center"/>
              <w:rPr>
                <w:rFonts w:hint="eastAsia"/>
                <w:lang w:val="en-US" w:eastAsia="zh-CN"/>
              </w:rPr>
            </w:pPr>
          </w:p>
          <w:p w14:paraId="71786719">
            <w:pPr>
              <w:ind w:left="0" w:leftChars="0" w:firstLine="0" w:firstLineChars="0"/>
              <w:jc w:val="center"/>
              <w:rPr>
                <w:rFonts w:hint="eastAsia"/>
                <w:lang w:val="en-US" w:eastAsia="zh-CN"/>
              </w:rPr>
            </w:pPr>
          </w:p>
          <w:p w14:paraId="4EB90DCC">
            <w:pPr>
              <w:ind w:left="0" w:leftChars="0" w:firstLine="0" w:firstLineChars="0"/>
              <w:jc w:val="center"/>
              <w:rPr>
                <w:rFonts w:hint="eastAsia"/>
                <w:lang w:val="en-US" w:eastAsia="zh-CN"/>
              </w:rPr>
            </w:pPr>
          </w:p>
          <w:p w14:paraId="2692E248">
            <w:pPr>
              <w:ind w:left="0" w:leftChars="0" w:firstLine="0" w:firstLineChars="0"/>
              <w:jc w:val="center"/>
              <w:rPr>
                <w:rFonts w:hint="eastAsia"/>
                <w:lang w:val="en-US" w:eastAsia="zh-CN"/>
              </w:rPr>
            </w:pPr>
          </w:p>
          <w:p w14:paraId="0BF661F3">
            <w:pPr>
              <w:ind w:left="0" w:leftChars="0" w:firstLine="0" w:firstLineChars="0"/>
              <w:jc w:val="center"/>
              <w:rPr>
                <w:rFonts w:hint="eastAsia"/>
                <w:lang w:val="en-US" w:eastAsia="zh-CN"/>
              </w:rPr>
            </w:pPr>
          </w:p>
          <w:p w14:paraId="4BC7C7D2">
            <w:pPr>
              <w:ind w:left="0" w:leftChars="0" w:firstLine="0" w:firstLineChars="0"/>
              <w:jc w:val="center"/>
              <w:rPr>
                <w:rFonts w:hint="eastAsia"/>
                <w:lang w:val="en-US" w:eastAsia="zh-CN"/>
              </w:rPr>
            </w:pPr>
          </w:p>
          <w:p w14:paraId="782EF874">
            <w:pPr>
              <w:ind w:left="0" w:leftChars="0" w:firstLine="0" w:firstLineChars="0"/>
              <w:jc w:val="center"/>
              <w:rPr>
                <w:rFonts w:hint="default"/>
                <w:lang w:val="en-US" w:eastAsia="zh-CN"/>
              </w:rPr>
            </w:pPr>
            <w:r>
              <w:rPr>
                <w:rFonts w:hint="eastAsia"/>
                <w:lang w:val="en-US" w:eastAsia="zh-CN"/>
              </w:rPr>
              <w:t>1</w:t>
            </w:r>
          </w:p>
          <w:p w14:paraId="34D1AB50">
            <w:pPr>
              <w:ind w:left="0" w:leftChars="0" w:firstLine="0" w:firstLineChars="0"/>
              <w:jc w:val="center"/>
              <w:rPr>
                <w:rFonts w:hint="default"/>
                <w:lang w:val="en-US" w:eastAsia="zh-CN"/>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A437">
            <w:pPr>
              <w:ind w:left="0" w:leftChars="0" w:firstLine="0" w:firstLineChars="0"/>
              <w:jc w:val="center"/>
              <w:rPr>
                <w:rFonts w:hint="default" w:ascii="宋体" w:hAnsi="宋体" w:eastAsia="宋体" w:cs="宋体"/>
                <w:i w:val="0"/>
                <w:iCs w:val="0"/>
                <w:color w:val="000000"/>
                <w:sz w:val="21"/>
                <w:szCs w:val="21"/>
                <w:u w:val="none"/>
                <w:lang w:eastAsia="zh-CN"/>
              </w:rPr>
            </w:pPr>
            <w:r>
              <w:rPr>
                <w:rFonts w:hint="default" w:cs="宋体"/>
                <w:i w:val="0"/>
                <w:iCs w:val="0"/>
                <w:color w:val="000000"/>
                <w:sz w:val="21"/>
                <w:szCs w:val="21"/>
                <w:u w:val="none"/>
                <w:lang w:eastAsia="zh-CN"/>
              </w:rPr>
              <w:t>立式钢琴</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top"/>
          </w:tcPr>
          <w:p w14:paraId="5AAFF726">
            <w:pPr>
              <w:ind w:left="0" w:leftChars="0" w:firstLine="0" w:firstLineChars="0"/>
              <w:jc w:val="center"/>
              <w:rPr>
                <w:rFonts w:hint="default"/>
                <w:lang w:val="en-US" w:eastAsia="zh-CN"/>
              </w:rPr>
            </w:pPr>
          </w:p>
          <w:p w14:paraId="3F27F2A1">
            <w:pPr>
              <w:ind w:left="0" w:leftChars="0" w:firstLine="0" w:firstLineChars="0"/>
              <w:jc w:val="center"/>
              <w:rPr>
                <w:rFonts w:hint="default"/>
                <w:lang w:val="en-US" w:eastAsia="zh-CN"/>
              </w:rPr>
            </w:pPr>
          </w:p>
          <w:p w14:paraId="4BE17A3B">
            <w:pPr>
              <w:ind w:left="0" w:leftChars="0" w:firstLine="0" w:firstLineChars="0"/>
              <w:jc w:val="center"/>
              <w:rPr>
                <w:rFonts w:hint="default"/>
                <w:lang w:val="en-US" w:eastAsia="zh-CN"/>
              </w:rPr>
            </w:pPr>
          </w:p>
          <w:p w14:paraId="6F0371F5">
            <w:pPr>
              <w:ind w:left="0" w:leftChars="0" w:firstLine="0" w:firstLineChars="0"/>
              <w:jc w:val="center"/>
              <w:rPr>
                <w:rFonts w:hint="default"/>
                <w:lang w:val="en-US" w:eastAsia="zh-CN"/>
              </w:rPr>
            </w:pPr>
          </w:p>
          <w:p w14:paraId="624049B6">
            <w:pPr>
              <w:ind w:left="0" w:leftChars="0" w:firstLine="0" w:firstLineChars="0"/>
              <w:jc w:val="center"/>
              <w:rPr>
                <w:rFonts w:hint="default"/>
                <w:lang w:val="en-US" w:eastAsia="zh-CN"/>
              </w:rPr>
            </w:pPr>
          </w:p>
          <w:p w14:paraId="6E558B0C">
            <w:pPr>
              <w:ind w:left="0" w:leftChars="0" w:firstLine="0" w:firstLineChars="0"/>
              <w:jc w:val="both"/>
              <w:rPr>
                <w:rFonts w:hint="default"/>
                <w:lang w:val="en-US" w:eastAsia="zh-CN"/>
              </w:rPr>
            </w:pPr>
          </w:p>
          <w:p w14:paraId="07E784FD">
            <w:pPr>
              <w:ind w:left="0" w:leftChars="0" w:firstLine="0" w:firstLineChars="0"/>
              <w:jc w:val="center"/>
              <w:rPr>
                <w:rFonts w:hint="default"/>
                <w:lang w:eastAsia="zh-CN"/>
              </w:rPr>
            </w:pPr>
            <w:r>
              <w:rPr>
                <w:rFonts w:hint="default"/>
                <w:lang w:eastAsia="zh-CN"/>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291FD411">
            <w:pPr>
              <w:ind w:left="0" w:leftChars="0" w:firstLine="0" w:firstLineChars="0"/>
              <w:jc w:val="center"/>
              <w:rPr>
                <w:rFonts w:hint="default"/>
                <w:lang w:val="en-US" w:eastAsia="zh-CN"/>
              </w:rPr>
            </w:pPr>
          </w:p>
          <w:p w14:paraId="6B6C1A6C">
            <w:pPr>
              <w:ind w:left="0" w:leftChars="0" w:firstLine="0" w:firstLineChars="0"/>
              <w:jc w:val="center"/>
              <w:rPr>
                <w:rFonts w:hint="default"/>
                <w:lang w:val="en-US" w:eastAsia="zh-CN"/>
              </w:rPr>
            </w:pPr>
          </w:p>
          <w:p w14:paraId="21734218">
            <w:pPr>
              <w:ind w:left="0" w:leftChars="0" w:firstLine="0" w:firstLineChars="0"/>
              <w:jc w:val="center"/>
              <w:rPr>
                <w:rFonts w:hint="default"/>
                <w:lang w:val="en-US" w:eastAsia="zh-CN"/>
              </w:rPr>
            </w:pPr>
          </w:p>
          <w:p w14:paraId="4D473304">
            <w:pPr>
              <w:ind w:left="0" w:leftChars="0" w:firstLine="0" w:firstLineChars="0"/>
              <w:jc w:val="center"/>
              <w:rPr>
                <w:rFonts w:hint="default"/>
                <w:lang w:val="en-US" w:eastAsia="zh-CN"/>
              </w:rPr>
            </w:pPr>
          </w:p>
          <w:p w14:paraId="52F81877">
            <w:pPr>
              <w:ind w:left="0" w:leftChars="0" w:firstLine="0" w:firstLineChars="0"/>
              <w:jc w:val="center"/>
              <w:rPr>
                <w:rFonts w:hint="default"/>
                <w:lang w:val="en-US" w:eastAsia="zh-CN"/>
              </w:rPr>
            </w:pPr>
          </w:p>
          <w:p w14:paraId="5DE63EEC">
            <w:pPr>
              <w:ind w:left="0" w:leftChars="0" w:firstLine="0" w:firstLineChars="0"/>
              <w:jc w:val="center"/>
              <w:rPr>
                <w:rFonts w:hint="default"/>
                <w:lang w:val="en-US" w:eastAsia="zh-CN"/>
              </w:rPr>
            </w:pPr>
          </w:p>
          <w:p w14:paraId="4EBED4CB">
            <w:pPr>
              <w:ind w:left="0" w:leftChars="0" w:firstLine="0" w:firstLineChars="0"/>
              <w:jc w:val="center"/>
              <w:rPr>
                <w:rFonts w:hint="default"/>
                <w:lang w:eastAsia="zh-CN"/>
              </w:rPr>
            </w:pPr>
            <w:r>
              <w:rPr>
                <w:rFonts w:hint="default"/>
                <w:lang w:eastAsia="zh-CN"/>
              </w:rPr>
              <w:t>台</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top"/>
          </w:tcPr>
          <w:p w14:paraId="14B716F3">
            <w:pPr>
              <w:numPr>
                <w:ilvl w:val="0"/>
                <w:numId w:val="0"/>
              </w:numPr>
              <w:jc w:val="both"/>
              <w:rPr>
                <w:rFonts w:hint="eastAsia" w:cs="宋体"/>
                <w:i w:val="0"/>
                <w:iCs w:val="0"/>
                <w:color w:val="000000"/>
                <w:sz w:val="21"/>
                <w:szCs w:val="21"/>
                <w:u w:val="none"/>
                <w:lang w:eastAsia="zh-CN"/>
              </w:rPr>
            </w:pPr>
            <w:r>
              <w:rPr>
                <w:rFonts w:hint="default" w:cs="宋体"/>
                <w:i w:val="0"/>
                <w:iCs w:val="0"/>
                <w:color w:val="000000"/>
                <w:sz w:val="21"/>
                <w:szCs w:val="21"/>
                <w:u w:val="none"/>
              </w:rPr>
              <w:t>尺寸与外观</w:t>
            </w:r>
            <w:r>
              <w:rPr>
                <w:rFonts w:hint="eastAsia" w:cs="宋体"/>
                <w:i w:val="0"/>
                <w:iCs w:val="0"/>
                <w:color w:val="000000"/>
                <w:sz w:val="21"/>
                <w:szCs w:val="21"/>
                <w:u w:val="none"/>
                <w:lang w:eastAsia="zh-CN"/>
              </w:rPr>
              <w:t>：</w:t>
            </w:r>
          </w:p>
          <w:p w14:paraId="515DB061">
            <w:pPr>
              <w:numPr>
                <w:ilvl w:val="0"/>
                <w:numId w:val="0"/>
              </w:numPr>
              <w:ind w:firstLine="420" w:firstLineChars="200"/>
              <w:jc w:val="both"/>
              <w:rPr>
                <w:rFonts w:hint="default" w:cs="宋体"/>
                <w:i w:val="0"/>
                <w:iCs w:val="0"/>
                <w:color w:val="000000"/>
                <w:sz w:val="21"/>
                <w:szCs w:val="21"/>
                <w:u w:val="none"/>
              </w:rPr>
            </w:pPr>
            <w:r>
              <w:rPr>
                <w:rFonts w:hint="default" w:cs="宋体"/>
                <w:i w:val="0"/>
                <w:iCs w:val="0"/>
                <w:color w:val="000000"/>
                <w:sz w:val="21"/>
                <w:szCs w:val="21"/>
                <w:u w:val="none"/>
              </w:rPr>
              <w:t>高度不低于121cm。外观漆面平整光亮，无划痕、无磕碰。颜色为经典黑色亮光或哑光。音板采用优质实木音板（云杉/鱼鳞松为佳），保证共鸣效果优良，音色饱满丰富。击弦机优质实木击弦机，反应灵敏，手感均匀。琴槌需为优质羊毛毡，木芯为实木。</w:t>
            </w:r>
          </w:p>
          <w:p w14:paraId="47FA8B81">
            <w:pPr>
              <w:ind w:left="0" w:leftChars="0" w:firstLine="0" w:firstLineChars="0"/>
              <w:jc w:val="left"/>
              <w:rPr>
                <w:rFonts w:hint="eastAsia" w:cs="宋体"/>
                <w:i w:val="0"/>
                <w:iCs w:val="0"/>
                <w:color w:val="000000"/>
                <w:sz w:val="21"/>
                <w:szCs w:val="21"/>
                <w:u w:val="none"/>
                <w:lang w:eastAsia="zh-CN"/>
              </w:rPr>
            </w:pPr>
            <w:r>
              <w:rPr>
                <w:rFonts w:hint="default" w:cs="宋体"/>
                <w:i w:val="0"/>
                <w:iCs w:val="0"/>
                <w:color w:val="000000"/>
                <w:sz w:val="21"/>
                <w:szCs w:val="21"/>
                <w:u w:val="none"/>
              </w:rPr>
              <w:t>琴弦与铸铁板</w:t>
            </w:r>
            <w:r>
              <w:rPr>
                <w:rFonts w:hint="eastAsia" w:cs="宋体"/>
                <w:i w:val="0"/>
                <w:iCs w:val="0"/>
                <w:color w:val="000000"/>
                <w:sz w:val="21"/>
                <w:szCs w:val="21"/>
                <w:u w:val="none"/>
                <w:lang w:eastAsia="zh-CN"/>
              </w:rPr>
              <w:t>：</w:t>
            </w:r>
          </w:p>
          <w:p w14:paraId="3281630D">
            <w:pPr>
              <w:ind w:left="0" w:leftChars="0" w:firstLine="420" w:firstLineChars="200"/>
              <w:jc w:val="left"/>
              <w:rPr>
                <w:rFonts w:hint="default" w:cs="宋体"/>
                <w:i w:val="0"/>
                <w:iCs w:val="0"/>
                <w:color w:val="000000"/>
                <w:sz w:val="21"/>
                <w:szCs w:val="21"/>
                <w:u w:val="none"/>
              </w:rPr>
            </w:pPr>
            <w:r>
              <w:rPr>
                <w:rFonts w:hint="default" w:cs="宋体"/>
                <w:i w:val="0"/>
                <w:iCs w:val="0"/>
                <w:color w:val="000000"/>
                <w:sz w:val="21"/>
                <w:szCs w:val="21"/>
                <w:u w:val="none"/>
              </w:rPr>
              <w:t>采用Roslau等知名品牌琴弦，真空铸造的铸铁板，确保张力稳定，音准持久。</w:t>
            </w:r>
          </w:p>
          <w:p w14:paraId="74DB5C71">
            <w:pPr>
              <w:ind w:left="0" w:leftChars="0" w:firstLine="420" w:firstLineChars="200"/>
              <w:jc w:val="left"/>
              <w:rPr>
                <w:rFonts w:hint="default" w:ascii="宋体" w:hAnsi="宋体" w:eastAsia="宋体" w:cs="宋体"/>
                <w:i w:val="0"/>
                <w:iCs w:val="0"/>
                <w:color w:val="000000"/>
                <w:sz w:val="21"/>
                <w:szCs w:val="21"/>
                <w:u w:val="none"/>
                <w:lang w:val="en-US" w:eastAsia="zh-CN"/>
              </w:rPr>
            </w:pPr>
            <w:r>
              <w:rPr>
                <w:rFonts w:hint="default" w:cs="宋体"/>
                <w:i w:val="0"/>
                <w:iCs w:val="0"/>
                <w:color w:val="000000"/>
                <w:sz w:val="21"/>
                <w:szCs w:val="21"/>
                <w:u w:val="none"/>
              </w:rPr>
              <w:t>键盘 88键标准尺寸。白键为仿象牙或亚克力材质，黑键为仿乌木或实木材质，触感舒适，吸汗防滑。踏板 三个踏板（柔音踏板、弱音踏板、延音踏板），功能正常，踩踏顺畅。音色与触感 音色均匀连贯，低音浑厚，中音圆润，高音清澈。触键手感轻重适中，具有良好的表现力和控制力。标配 随琴配带原厂琴凳、缓降器、琴键罩、保养工具及产品说明书、合格证。</w:t>
            </w:r>
          </w:p>
        </w:tc>
      </w:tr>
      <w:tr w14:paraId="11B1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4C050A6A">
            <w:pPr>
              <w:ind w:left="0" w:leftChars="0" w:firstLine="0" w:firstLineChars="0"/>
              <w:jc w:val="center"/>
              <w:rPr>
                <w:rFonts w:hint="eastAsia"/>
                <w:lang w:val="en-US" w:eastAsia="zh-CN"/>
              </w:rPr>
            </w:pPr>
          </w:p>
          <w:p w14:paraId="05F811EA">
            <w:pPr>
              <w:ind w:left="0" w:leftChars="0" w:firstLine="0" w:firstLineChars="0"/>
              <w:jc w:val="center"/>
              <w:rPr>
                <w:rFonts w:hint="eastAsia"/>
                <w:lang w:val="en-US" w:eastAsia="zh-CN"/>
              </w:rPr>
            </w:pPr>
          </w:p>
          <w:p w14:paraId="44C1D947">
            <w:pPr>
              <w:ind w:left="0" w:leftChars="0" w:firstLine="0" w:firstLineChars="0"/>
              <w:jc w:val="both"/>
              <w:rPr>
                <w:rFonts w:hint="eastAsia"/>
                <w:lang w:val="en-US" w:eastAsia="zh-CN"/>
              </w:rPr>
            </w:pPr>
          </w:p>
          <w:p w14:paraId="14A66DA4">
            <w:pPr>
              <w:ind w:left="0" w:leftChars="0" w:firstLine="0" w:firstLineChars="0"/>
              <w:jc w:val="center"/>
              <w:rPr>
                <w:rFonts w:hint="default"/>
                <w:lang w:val="en-US" w:eastAsia="zh-CN"/>
              </w:rPr>
            </w:pPr>
            <w:r>
              <w:rPr>
                <w:rFonts w:hint="eastAsia"/>
                <w:lang w:val="en-US" w:eastAsia="zh-CN"/>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6974">
            <w:pPr>
              <w:ind w:left="0" w:leftChars="0" w:firstLine="0" w:firstLineChars="0"/>
              <w:jc w:val="center"/>
              <w:rPr>
                <w:rFonts w:hint="default" w:ascii="宋体" w:hAnsi="宋体" w:eastAsia="宋体" w:cs="宋体"/>
                <w:i w:val="0"/>
                <w:iCs w:val="0"/>
                <w:color w:val="000000"/>
                <w:sz w:val="21"/>
                <w:szCs w:val="21"/>
                <w:u w:val="none"/>
                <w:lang w:eastAsia="zh-CN"/>
              </w:rPr>
            </w:pPr>
            <w:r>
              <w:rPr>
                <w:rFonts w:hint="default" w:cs="宋体"/>
                <w:i w:val="0"/>
                <w:iCs w:val="0"/>
                <w:color w:val="000000"/>
                <w:sz w:val="21"/>
                <w:szCs w:val="21"/>
                <w:u w:val="none"/>
                <w:lang w:eastAsia="zh-CN"/>
              </w:rPr>
              <w:t>手风琴</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top"/>
          </w:tcPr>
          <w:p w14:paraId="2B0E8030">
            <w:pPr>
              <w:ind w:left="0" w:leftChars="0" w:firstLine="0" w:firstLineChars="0"/>
              <w:jc w:val="center"/>
              <w:rPr>
                <w:rFonts w:hint="eastAsia"/>
                <w:b w:val="0"/>
                <w:bCs w:val="0"/>
                <w:lang w:val="en-US" w:eastAsia="zh-CN"/>
              </w:rPr>
            </w:pPr>
          </w:p>
          <w:p w14:paraId="76E73F26">
            <w:pPr>
              <w:ind w:left="0" w:leftChars="0" w:firstLine="0" w:firstLineChars="0"/>
              <w:jc w:val="center"/>
              <w:rPr>
                <w:rFonts w:hint="eastAsia"/>
                <w:b w:val="0"/>
                <w:bCs w:val="0"/>
                <w:lang w:val="en-US" w:eastAsia="zh-CN"/>
              </w:rPr>
            </w:pPr>
          </w:p>
          <w:p w14:paraId="2BAA4EA9">
            <w:pPr>
              <w:ind w:left="0" w:leftChars="0" w:firstLine="0" w:firstLineChars="0"/>
              <w:jc w:val="center"/>
              <w:rPr>
                <w:rFonts w:hint="eastAsia"/>
                <w:b w:val="0"/>
                <w:bCs w:val="0"/>
                <w:lang w:val="en-US" w:eastAsia="zh-CN"/>
              </w:rPr>
            </w:pPr>
          </w:p>
          <w:p w14:paraId="14B21F8E">
            <w:pPr>
              <w:ind w:left="0" w:leftChars="0" w:firstLine="0" w:firstLineChars="0"/>
              <w:jc w:val="center"/>
              <w:rPr>
                <w:rFonts w:hint="default"/>
                <w:lang w:val="en-US" w:eastAsia="zh-CN"/>
              </w:rPr>
            </w:pPr>
            <w:r>
              <w:rPr>
                <w:rFonts w:hint="eastAsia"/>
                <w:b w:val="0"/>
                <w:bCs w:val="0"/>
                <w:lang w:val="en-US" w:eastAsia="zh-CN"/>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40FA4477">
            <w:pPr>
              <w:ind w:left="0" w:leftChars="0" w:firstLine="0" w:firstLineChars="0"/>
              <w:jc w:val="center"/>
              <w:rPr>
                <w:rFonts w:hint="default"/>
                <w:lang w:eastAsia="zh-CN"/>
              </w:rPr>
            </w:pPr>
          </w:p>
          <w:p w14:paraId="6F4A470C">
            <w:pPr>
              <w:ind w:left="0" w:leftChars="0" w:firstLine="0" w:firstLineChars="0"/>
              <w:jc w:val="center"/>
              <w:rPr>
                <w:rFonts w:hint="default"/>
                <w:lang w:eastAsia="zh-CN"/>
              </w:rPr>
            </w:pPr>
          </w:p>
          <w:p w14:paraId="49494353">
            <w:pPr>
              <w:ind w:left="0" w:leftChars="0" w:firstLine="0" w:firstLineChars="0"/>
              <w:jc w:val="center"/>
              <w:rPr>
                <w:rFonts w:hint="default"/>
                <w:lang w:eastAsia="zh-CN"/>
              </w:rPr>
            </w:pPr>
          </w:p>
          <w:p w14:paraId="25D2D564">
            <w:pPr>
              <w:ind w:left="0" w:leftChars="0" w:firstLine="0" w:firstLineChars="0"/>
              <w:jc w:val="center"/>
              <w:rPr>
                <w:rFonts w:hint="default"/>
                <w:lang w:eastAsia="zh-CN"/>
              </w:rPr>
            </w:pPr>
            <w:r>
              <w:rPr>
                <w:rFonts w:hint="default"/>
                <w:lang w:eastAsia="zh-CN"/>
              </w:rPr>
              <w:t>部</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top"/>
          </w:tcPr>
          <w:p w14:paraId="2BA2997E">
            <w:pPr>
              <w:ind w:left="0" w:leftChars="0" w:firstLine="0" w:firstLineChars="0"/>
              <w:jc w:val="both"/>
              <w:rPr>
                <w:rFonts w:hint="default" w:ascii="宋体" w:hAnsi="宋体" w:eastAsia="宋体" w:cs="宋体"/>
                <w:i w:val="0"/>
                <w:iCs w:val="0"/>
                <w:color w:val="000000"/>
                <w:sz w:val="21"/>
                <w:szCs w:val="21"/>
                <w:u w:val="none"/>
                <w:lang w:eastAsia="zh-CN"/>
              </w:rPr>
            </w:pPr>
            <w:r>
              <w:rPr>
                <w:rFonts w:hint="default" w:cs="宋体"/>
                <w:i w:val="0"/>
                <w:iCs w:val="0"/>
                <w:color w:val="000000"/>
                <w:sz w:val="21"/>
                <w:szCs w:val="21"/>
                <w:u w:val="none"/>
                <w:lang w:eastAsia="zh-CN"/>
              </w:rPr>
              <w:t>右手键盘式，120贝司（或根据实际需求指定，如80/96贝司），回声或双回声结构，音色更富共鸣感。音簧 采用优质手工打磨的钢制音簧，发音灵敏，音准稳定，音色优美纯正。键盘与贝司 右手键盘平整光滑，触键舒适；左手贝司按钮灵活，排列规整。风箱开合顺畅，密封性好，不漏气。变音器 提供不少于 7个 变音器（右手），可产生多种音色变化。材质与工艺 箱体采用优质木材，外表为ABS工程塑料或赛璐珞材质，耐磨耐候。内部结构坚固，做工精细。音色与表现 声音宏亮，音色统一，无杂音。风箱控制轻松，能够表现强弱变化。标配 原配琴盒（或加厚包装箱）、双背带、产品说明书及合格证。</w:t>
            </w:r>
          </w:p>
        </w:tc>
      </w:tr>
      <w:tr w14:paraId="274A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2D9A6939">
            <w:pPr>
              <w:ind w:left="0" w:leftChars="0" w:firstLine="340" w:firstLineChars="100"/>
              <w:jc w:val="both"/>
              <w:rPr>
                <w:rFonts w:hint="eastAsia"/>
                <w:lang w:val="en-US" w:eastAsia="zh-CN"/>
              </w:rPr>
            </w:pPr>
          </w:p>
          <w:p w14:paraId="336D96B7">
            <w:pPr>
              <w:ind w:left="0" w:leftChars="0" w:firstLine="340" w:firstLineChars="100"/>
              <w:jc w:val="both"/>
              <w:rPr>
                <w:rFonts w:hint="eastAsia"/>
                <w:lang w:val="en-US" w:eastAsia="zh-CN"/>
              </w:rPr>
            </w:pPr>
          </w:p>
          <w:p w14:paraId="04A6DF31">
            <w:pPr>
              <w:ind w:left="0" w:leftChars="0" w:firstLine="340" w:firstLineChars="100"/>
              <w:jc w:val="both"/>
              <w:rPr>
                <w:rFonts w:hint="eastAsia"/>
                <w:lang w:val="en-US" w:eastAsia="zh-CN"/>
              </w:rPr>
            </w:pPr>
          </w:p>
          <w:p w14:paraId="79EF9BA3">
            <w:pPr>
              <w:ind w:left="0" w:leftChars="0" w:firstLine="340" w:firstLineChars="100"/>
              <w:jc w:val="both"/>
              <w:rPr>
                <w:rFonts w:hint="eastAsia"/>
                <w:lang w:val="en-US" w:eastAsia="zh-CN"/>
              </w:rPr>
            </w:pPr>
          </w:p>
          <w:p w14:paraId="2FB897FA">
            <w:pPr>
              <w:ind w:left="0" w:leftChars="0" w:firstLine="340" w:firstLineChars="100"/>
              <w:jc w:val="both"/>
              <w:rPr>
                <w:rFonts w:hint="eastAsia"/>
                <w:lang w:val="en-US" w:eastAsia="zh-CN"/>
              </w:rPr>
            </w:pPr>
          </w:p>
          <w:p w14:paraId="0D8E8B49">
            <w:pPr>
              <w:ind w:left="0" w:leftChars="0" w:firstLine="340" w:firstLineChars="100"/>
              <w:jc w:val="both"/>
              <w:rPr>
                <w:rFonts w:hint="default"/>
                <w:lang w:val="en-US" w:eastAsia="zh-CN"/>
              </w:rPr>
            </w:pPr>
            <w:r>
              <w:rPr>
                <w:rFonts w:hint="eastAsia"/>
                <w:lang w:val="en-US" w:eastAsia="zh-CN"/>
              </w:rPr>
              <w:t>3</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top"/>
          </w:tcPr>
          <w:p w14:paraId="02EE6883">
            <w:pPr>
              <w:ind w:left="0" w:leftChars="0" w:firstLine="0" w:firstLineChars="0"/>
              <w:jc w:val="center"/>
              <w:rPr>
                <w:rFonts w:hint="default" w:cs="宋体"/>
                <w:i w:val="0"/>
                <w:iCs w:val="0"/>
                <w:color w:val="000000"/>
                <w:sz w:val="21"/>
                <w:szCs w:val="21"/>
                <w:u w:val="none"/>
                <w:lang w:eastAsia="zh-CN"/>
              </w:rPr>
            </w:pPr>
          </w:p>
          <w:p w14:paraId="2CCEAF0A">
            <w:pPr>
              <w:ind w:left="0" w:leftChars="0" w:firstLine="0" w:firstLineChars="0"/>
              <w:jc w:val="center"/>
              <w:rPr>
                <w:rFonts w:hint="default" w:cs="宋体"/>
                <w:i w:val="0"/>
                <w:iCs w:val="0"/>
                <w:color w:val="000000"/>
                <w:sz w:val="21"/>
                <w:szCs w:val="21"/>
                <w:u w:val="none"/>
                <w:lang w:eastAsia="zh-CN"/>
              </w:rPr>
            </w:pPr>
          </w:p>
          <w:p w14:paraId="36DF0BCD">
            <w:pPr>
              <w:ind w:left="0" w:leftChars="0" w:firstLine="0" w:firstLineChars="0"/>
              <w:jc w:val="center"/>
              <w:rPr>
                <w:rFonts w:hint="default" w:cs="宋体"/>
                <w:i w:val="0"/>
                <w:iCs w:val="0"/>
                <w:color w:val="000000"/>
                <w:sz w:val="21"/>
                <w:szCs w:val="21"/>
                <w:u w:val="none"/>
                <w:lang w:eastAsia="zh-CN"/>
              </w:rPr>
            </w:pPr>
          </w:p>
          <w:p w14:paraId="2DD62816">
            <w:pPr>
              <w:ind w:left="0" w:leftChars="0" w:firstLine="0" w:firstLineChars="0"/>
              <w:jc w:val="center"/>
              <w:rPr>
                <w:rFonts w:hint="default" w:cs="宋体"/>
                <w:i w:val="0"/>
                <w:iCs w:val="0"/>
                <w:color w:val="000000"/>
                <w:sz w:val="21"/>
                <w:szCs w:val="21"/>
                <w:u w:val="none"/>
                <w:lang w:eastAsia="zh-CN"/>
              </w:rPr>
            </w:pPr>
          </w:p>
          <w:p w14:paraId="185FFD9E">
            <w:pPr>
              <w:ind w:left="0" w:leftChars="0" w:firstLine="0" w:firstLineChars="0"/>
              <w:jc w:val="center"/>
              <w:rPr>
                <w:rFonts w:hint="default" w:cs="宋体"/>
                <w:i w:val="0"/>
                <w:iCs w:val="0"/>
                <w:color w:val="000000"/>
                <w:sz w:val="21"/>
                <w:szCs w:val="21"/>
                <w:u w:val="none"/>
                <w:lang w:eastAsia="zh-CN"/>
              </w:rPr>
            </w:pPr>
          </w:p>
          <w:p w14:paraId="777D3184">
            <w:pPr>
              <w:ind w:left="0" w:leftChars="0" w:firstLine="0" w:firstLineChars="0"/>
              <w:jc w:val="center"/>
              <w:rPr>
                <w:rFonts w:hint="default" w:cs="宋体"/>
                <w:i w:val="0"/>
                <w:iCs w:val="0"/>
                <w:color w:val="000000"/>
                <w:sz w:val="21"/>
                <w:szCs w:val="21"/>
                <w:u w:val="none"/>
                <w:lang w:eastAsia="zh-CN"/>
              </w:rPr>
            </w:pPr>
          </w:p>
          <w:p w14:paraId="644BC025">
            <w:pPr>
              <w:ind w:left="0" w:leftChars="0" w:firstLine="0" w:firstLineChars="0"/>
              <w:jc w:val="center"/>
              <w:rPr>
                <w:rFonts w:hint="default" w:cs="宋体"/>
                <w:i w:val="0"/>
                <w:iCs w:val="0"/>
                <w:color w:val="000000"/>
                <w:sz w:val="21"/>
                <w:szCs w:val="21"/>
                <w:u w:val="none"/>
                <w:lang w:eastAsia="zh-CN"/>
              </w:rPr>
            </w:pPr>
          </w:p>
          <w:p w14:paraId="528C2CF4">
            <w:pPr>
              <w:ind w:left="0" w:leftChars="0" w:firstLine="0" w:firstLineChars="0"/>
              <w:jc w:val="center"/>
              <w:rPr>
                <w:rFonts w:hint="default" w:ascii="宋体" w:hAnsi="宋体" w:eastAsia="宋体" w:cs="宋体"/>
                <w:i w:val="0"/>
                <w:iCs w:val="0"/>
                <w:color w:val="000000"/>
                <w:sz w:val="21"/>
                <w:szCs w:val="21"/>
                <w:u w:val="none"/>
                <w:lang w:eastAsia="zh-CN"/>
              </w:rPr>
            </w:pPr>
            <w:r>
              <w:rPr>
                <w:rFonts w:hint="default" w:cs="宋体"/>
                <w:i w:val="0"/>
                <w:iCs w:val="0"/>
                <w:color w:val="000000"/>
                <w:sz w:val="21"/>
                <w:szCs w:val="21"/>
                <w:u w:val="none"/>
                <w:lang w:eastAsia="zh-CN"/>
              </w:rPr>
              <w:t>电钢琴</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top"/>
          </w:tcPr>
          <w:p w14:paraId="10B6D733">
            <w:pPr>
              <w:ind w:left="0" w:leftChars="0" w:firstLine="0" w:firstLineChars="0"/>
              <w:jc w:val="center"/>
              <w:rPr>
                <w:rFonts w:hint="default"/>
                <w:lang w:eastAsia="zh-CN"/>
              </w:rPr>
            </w:pPr>
          </w:p>
          <w:p w14:paraId="74B61C7D">
            <w:pPr>
              <w:ind w:left="0" w:leftChars="0" w:firstLine="0" w:firstLineChars="0"/>
              <w:jc w:val="center"/>
              <w:rPr>
                <w:rFonts w:hint="default"/>
                <w:lang w:eastAsia="zh-CN"/>
              </w:rPr>
            </w:pPr>
          </w:p>
          <w:p w14:paraId="5B8D85F6">
            <w:pPr>
              <w:ind w:left="0" w:leftChars="0" w:firstLine="0" w:firstLineChars="0"/>
              <w:jc w:val="center"/>
              <w:rPr>
                <w:rFonts w:hint="default"/>
                <w:lang w:eastAsia="zh-CN"/>
              </w:rPr>
            </w:pPr>
          </w:p>
          <w:p w14:paraId="5ECE3F5A">
            <w:pPr>
              <w:ind w:left="0" w:leftChars="0" w:firstLine="0" w:firstLineChars="0"/>
              <w:jc w:val="center"/>
              <w:rPr>
                <w:rFonts w:hint="default"/>
                <w:lang w:eastAsia="zh-CN"/>
              </w:rPr>
            </w:pPr>
          </w:p>
          <w:p w14:paraId="72CBC1D4">
            <w:pPr>
              <w:ind w:left="0" w:leftChars="0" w:firstLine="0" w:firstLineChars="0"/>
              <w:jc w:val="center"/>
              <w:rPr>
                <w:rFonts w:hint="default"/>
                <w:lang w:eastAsia="zh-CN"/>
              </w:rPr>
            </w:pPr>
          </w:p>
          <w:p w14:paraId="14A08E5E">
            <w:pPr>
              <w:ind w:left="0" w:leftChars="0" w:firstLine="0" w:firstLineChars="0"/>
              <w:jc w:val="center"/>
              <w:rPr>
                <w:rFonts w:hint="default"/>
                <w:lang w:eastAsia="zh-CN"/>
              </w:rPr>
            </w:pPr>
            <w:r>
              <w:rPr>
                <w:rFonts w:hint="default"/>
                <w:lang w:eastAsia="zh-CN"/>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237BB2EE">
            <w:pPr>
              <w:ind w:left="0" w:leftChars="0" w:firstLine="0" w:firstLineChars="0"/>
              <w:jc w:val="center"/>
              <w:rPr>
                <w:rFonts w:hint="default"/>
                <w:lang w:eastAsia="zh-CN"/>
              </w:rPr>
            </w:pPr>
          </w:p>
          <w:p w14:paraId="222340DC">
            <w:pPr>
              <w:ind w:left="0" w:leftChars="0" w:firstLine="0" w:firstLineChars="0"/>
              <w:jc w:val="center"/>
              <w:rPr>
                <w:rFonts w:hint="default"/>
                <w:lang w:eastAsia="zh-CN"/>
              </w:rPr>
            </w:pPr>
          </w:p>
          <w:p w14:paraId="67F66BF4">
            <w:pPr>
              <w:ind w:left="0" w:leftChars="0" w:firstLine="0" w:firstLineChars="0"/>
              <w:jc w:val="center"/>
              <w:rPr>
                <w:rFonts w:hint="default"/>
                <w:lang w:eastAsia="zh-CN"/>
              </w:rPr>
            </w:pPr>
          </w:p>
          <w:p w14:paraId="67A50833">
            <w:pPr>
              <w:ind w:left="0" w:leftChars="0" w:firstLine="0" w:firstLineChars="0"/>
              <w:jc w:val="center"/>
              <w:rPr>
                <w:rFonts w:hint="default"/>
                <w:lang w:eastAsia="zh-CN"/>
              </w:rPr>
            </w:pPr>
          </w:p>
          <w:p w14:paraId="6F4CF03F">
            <w:pPr>
              <w:ind w:left="0" w:leftChars="0" w:firstLine="0" w:firstLineChars="0"/>
              <w:jc w:val="center"/>
              <w:rPr>
                <w:rFonts w:hint="default"/>
                <w:lang w:eastAsia="zh-CN"/>
              </w:rPr>
            </w:pPr>
          </w:p>
          <w:p w14:paraId="113875B7">
            <w:pPr>
              <w:ind w:left="0" w:leftChars="0" w:firstLine="0" w:firstLineChars="0"/>
              <w:jc w:val="center"/>
              <w:rPr>
                <w:rFonts w:hint="default"/>
                <w:lang w:eastAsia="zh-CN"/>
              </w:rPr>
            </w:pPr>
            <w:r>
              <w:rPr>
                <w:rFonts w:hint="default"/>
                <w:lang w:eastAsia="zh-CN"/>
              </w:rPr>
              <w:t>台</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top"/>
          </w:tcPr>
          <w:p w14:paraId="392EA0A9">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键盘</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88键，全配重 Graded Hammer Action键盘（仿象牙质感为佳），手感无限接近真钢，键噪小。</w:t>
            </w:r>
          </w:p>
          <w:p w14:paraId="2629892B">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音源与音色</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采用高端采样音源，复音数不低于256。内置音色包含多种顶级三角钢琴、立式钢琴、电钢琴、管风琴、弦乐等，不少于20种。</w:t>
            </w:r>
          </w:p>
          <w:p w14:paraId="2B6343D3">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扬声系统</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内置扬声器功率不低于 2 x 15W，声场开阔，音质清晰无破音。</w:t>
            </w:r>
          </w:p>
          <w:p w14:paraId="3CFF9FD7">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接口</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必备接口：立体声输出（L/Mono, R）、耳机接口x2、MIDI (IN/OUT)、USB TO HOST、延音踏板接口、三踏板单元接口。</w:t>
            </w:r>
          </w:p>
          <w:p w14:paraId="530E3CDE">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功能</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具备移调、调音、节拍器、录音/回放、双钢琴模式、音色分割等实用功能。</w:t>
            </w:r>
          </w:p>
          <w:p w14:paraId="52DBFCF7">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外观与结构</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设计美观，结构稳固。可选立式款或便携款（需配套原厂X或Z型琴架）。</w:t>
            </w:r>
          </w:p>
          <w:p w14:paraId="4165BB50">
            <w:pPr>
              <w:ind w:left="0" w:leftChars="0" w:firstLine="0" w:firstLineChars="0"/>
              <w:jc w:val="both"/>
              <w:rPr>
                <w:rFonts w:hint="default" w:cs="宋体"/>
                <w:i w:val="0"/>
                <w:iCs w:val="0"/>
                <w:color w:val="000000"/>
                <w:sz w:val="21"/>
                <w:szCs w:val="21"/>
                <w:u w:val="none"/>
                <w:lang w:val="en-US" w:eastAsia="zh-CN"/>
              </w:rPr>
            </w:pPr>
            <w:r>
              <w:rPr>
                <w:rFonts w:hint="default" w:cs="宋体"/>
                <w:i w:val="0"/>
                <w:iCs w:val="0"/>
                <w:color w:val="000000"/>
                <w:sz w:val="21"/>
                <w:szCs w:val="21"/>
                <w:u w:val="none"/>
                <w:lang w:eastAsia="zh-CN"/>
              </w:rPr>
              <w:t>标配</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电源适配器、乐谱架、单踏板（或三踏板）、说明书。</w:t>
            </w:r>
          </w:p>
        </w:tc>
      </w:tr>
      <w:tr w14:paraId="382A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30A1B514">
            <w:pPr>
              <w:ind w:left="0" w:leftChars="0" w:firstLine="0" w:firstLineChars="0"/>
              <w:jc w:val="center"/>
              <w:rPr>
                <w:rFonts w:hint="eastAsia"/>
                <w:lang w:val="en-US" w:eastAsia="zh-CN"/>
              </w:rPr>
            </w:pPr>
          </w:p>
          <w:p w14:paraId="0ED79970">
            <w:pPr>
              <w:ind w:left="0" w:leftChars="0" w:firstLine="0" w:firstLineChars="0"/>
              <w:jc w:val="center"/>
              <w:rPr>
                <w:rFonts w:hint="eastAsia"/>
                <w:lang w:val="en-US" w:eastAsia="zh-CN"/>
              </w:rPr>
            </w:pPr>
          </w:p>
          <w:p w14:paraId="359D9BB8">
            <w:pPr>
              <w:ind w:left="0" w:leftChars="0" w:firstLine="0" w:firstLineChars="0"/>
              <w:jc w:val="center"/>
              <w:rPr>
                <w:rFonts w:hint="eastAsia"/>
                <w:lang w:val="en-US" w:eastAsia="zh-CN"/>
              </w:rPr>
            </w:pPr>
          </w:p>
          <w:p w14:paraId="42A1A894">
            <w:pPr>
              <w:ind w:left="0" w:leftChars="0" w:firstLine="0" w:firstLineChars="0"/>
              <w:jc w:val="center"/>
              <w:rPr>
                <w:rFonts w:hint="eastAsia"/>
                <w:lang w:val="en-US" w:eastAsia="zh-CN"/>
              </w:rPr>
            </w:pPr>
          </w:p>
          <w:p w14:paraId="04892CB6">
            <w:pPr>
              <w:ind w:left="0" w:leftChars="0" w:firstLine="0" w:firstLineChars="0"/>
              <w:jc w:val="center"/>
              <w:rPr>
                <w:rFonts w:hint="eastAsia"/>
                <w:lang w:val="en-US" w:eastAsia="zh-CN"/>
              </w:rPr>
            </w:pPr>
          </w:p>
          <w:p w14:paraId="57101263">
            <w:pPr>
              <w:ind w:left="0" w:leftChars="0" w:firstLine="0" w:firstLineChars="0"/>
              <w:jc w:val="center"/>
              <w:rPr>
                <w:rFonts w:hint="default"/>
                <w:lang w:val="en-US" w:eastAsia="zh-CN"/>
              </w:rPr>
            </w:pPr>
            <w:r>
              <w:rPr>
                <w:rFonts w:hint="eastAsia"/>
                <w:lang w:val="en-US" w:eastAsia="zh-CN"/>
              </w:rPr>
              <w:t>4</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top"/>
          </w:tcPr>
          <w:p w14:paraId="120E1FB2">
            <w:pPr>
              <w:ind w:left="0" w:leftChars="0" w:firstLine="0" w:firstLineChars="0"/>
              <w:jc w:val="center"/>
              <w:rPr>
                <w:rFonts w:hint="default" w:cs="宋体"/>
                <w:i w:val="0"/>
                <w:iCs w:val="0"/>
                <w:color w:val="000000"/>
                <w:sz w:val="21"/>
                <w:szCs w:val="21"/>
                <w:u w:val="none"/>
                <w:lang w:eastAsia="zh-CN"/>
              </w:rPr>
            </w:pPr>
          </w:p>
          <w:p w14:paraId="0FB7A01A">
            <w:pPr>
              <w:ind w:left="0" w:leftChars="0" w:firstLine="0" w:firstLineChars="0"/>
              <w:jc w:val="center"/>
              <w:rPr>
                <w:rFonts w:hint="default" w:cs="宋体"/>
                <w:i w:val="0"/>
                <w:iCs w:val="0"/>
                <w:color w:val="000000"/>
                <w:sz w:val="21"/>
                <w:szCs w:val="21"/>
                <w:u w:val="none"/>
                <w:lang w:eastAsia="zh-CN"/>
              </w:rPr>
            </w:pPr>
          </w:p>
          <w:p w14:paraId="23CE5077">
            <w:pPr>
              <w:ind w:left="0" w:leftChars="0" w:firstLine="0" w:firstLineChars="0"/>
              <w:jc w:val="center"/>
              <w:rPr>
                <w:rFonts w:hint="default" w:cs="宋体"/>
                <w:i w:val="0"/>
                <w:iCs w:val="0"/>
                <w:color w:val="000000"/>
                <w:sz w:val="21"/>
                <w:szCs w:val="21"/>
                <w:u w:val="none"/>
                <w:lang w:eastAsia="zh-CN"/>
              </w:rPr>
            </w:pPr>
          </w:p>
          <w:p w14:paraId="50F459CE">
            <w:pPr>
              <w:ind w:left="0" w:leftChars="0" w:firstLine="0" w:firstLineChars="0"/>
              <w:jc w:val="center"/>
              <w:rPr>
                <w:rFonts w:hint="default" w:cs="宋体"/>
                <w:i w:val="0"/>
                <w:iCs w:val="0"/>
                <w:color w:val="000000"/>
                <w:sz w:val="21"/>
                <w:szCs w:val="21"/>
                <w:u w:val="none"/>
                <w:lang w:eastAsia="zh-CN"/>
              </w:rPr>
            </w:pPr>
          </w:p>
          <w:p w14:paraId="5DA55E89">
            <w:pPr>
              <w:ind w:left="0" w:leftChars="0" w:firstLine="0" w:firstLineChars="0"/>
              <w:jc w:val="center"/>
              <w:rPr>
                <w:rFonts w:hint="default" w:cs="宋体"/>
                <w:i w:val="0"/>
                <w:iCs w:val="0"/>
                <w:color w:val="000000"/>
                <w:sz w:val="21"/>
                <w:szCs w:val="21"/>
                <w:u w:val="none"/>
                <w:lang w:eastAsia="zh-CN"/>
              </w:rPr>
            </w:pPr>
          </w:p>
          <w:p w14:paraId="30955BAB">
            <w:pPr>
              <w:ind w:left="0" w:leftChars="0" w:firstLine="0" w:firstLineChars="0"/>
              <w:jc w:val="center"/>
              <w:rPr>
                <w:rFonts w:hint="default" w:cs="宋体"/>
                <w:i w:val="0"/>
                <w:iCs w:val="0"/>
                <w:color w:val="000000"/>
                <w:sz w:val="21"/>
                <w:szCs w:val="21"/>
                <w:u w:val="none"/>
                <w:lang w:eastAsia="zh-CN"/>
              </w:rPr>
            </w:pPr>
          </w:p>
          <w:p w14:paraId="5C81E354">
            <w:pPr>
              <w:ind w:left="0" w:leftChars="0" w:firstLine="0" w:firstLineChars="0"/>
              <w:jc w:val="center"/>
              <w:rPr>
                <w:rFonts w:hint="default" w:cs="宋体"/>
                <w:i w:val="0"/>
                <w:iCs w:val="0"/>
                <w:color w:val="000000"/>
                <w:sz w:val="21"/>
                <w:szCs w:val="21"/>
                <w:u w:val="none"/>
                <w:lang w:eastAsia="zh-CN"/>
              </w:rPr>
            </w:pPr>
          </w:p>
          <w:p w14:paraId="796CFCD4">
            <w:pPr>
              <w:ind w:left="0" w:leftChars="0" w:firstLine="0" w:firstLineChars="0"/>
              <w:jc w:val="center"/>
              <w:rPr>
                <w:rFonts w:hint="default" w:ascii="宋体" w:hAnsi="宋体" w:eastAsia="宋体" w:cs="宋体"/>
                <w:i w:val="0"/>
                <w:iCs w:val="0"/>
                <w:color w:val="000000"/>
                <w:sz w:val="21"/>
                <w:szCs w:val="21"/>
                <w:u w:val="none"/>
                <w:lang w:eastAsia="zh-CN"/>
              </w:rPr>
            </w:pPr>
            <w:r>
              <w:rPr>
                <w:rFonts w:hint="eastAsia" w:cs="宋体"/>
                <w:i w:val="0"/>
                <w:iCs w:val="0"/>
                <w:color w:val="000000"/>
                <w:sz w:val="21"/>
                <w:szCs w:val="21"/>
                <w:u w:val="none"/>
                <w:lang w:val="en-US" w:eastAsia="zh-CN"/>
              </w:rPr>
              <w:t>民谣吉他</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top"/>
          </w:tcPr>
          <w:p w14:paraId="10D1666A">
            <w:pPr>
              <w:ind w:left="0" w:leftChars="0" w:firstLine="0" w:firstLineChars="0"/>
              <w:jc w:val="center"/>
              <w:rPr>
                <w:rFonts w:hint="eastAsia"/>
                <w:lang w:val="en-US" w:eastAsia="zh-CN"/>
              </w:rPr>
            </w:pPr>
          </w:p>
          <w:p w14:paraId="51AC88DA">
            <w:pPr>
              <w:ind w:left="0" w:leftChars="0" w:firstLine="0" w:firstLineChars="0"/>
              <w:jc w:val="center"/>
              <w:rPr>
                <w:rFonts w:hint="eastAsia"/>
                <w:lang w:val="en-US" w:eastAsia="zh-CN"/>
              </w:rPr>
            </w:pPr>
          </w:p>
          <w:p w14:paraId="47E54A08">
            <w:pPr>
              <w:ind w:left="0" w:leftChars="0" w:firstLine="0" w:firstLineChars="0"/>
              <w:jc w:val="center"/>
              <w:rPr>
                <w:rFonts w:hint="eastAsia"/>
                <w:lang w:val="en-US" w:eastAsia="zh-CN"/>
              </w:rPr>
            </w:pPr>
          </w:p>
          <w:p w14:paraId="11BA31F7">
            <w:pPr>
              <w:ind w:left="0" w:leftChars="0" w:firstLine="0" w:firstLineChars="0"/>
              <w:jc w:val="center"/>
              <w:rPr>
                <w:rFonts w:hint="eastAsia"/>
                <w:lang w:val="en-US" w:eastAsia="zh-CN"/>
              </w:rPr>
            </w:pPr>
          </w:p>
          <w:p w14:paraId="70EAF1E1">
            <w:pPr>
              <w:ind w:left="0" w:leftChars="0" w:firstLine="0" w:firstLineChars="0"/>
              <w:jc w:val="center"/>
              <w:rPr>
                <w:rFonts w:hint="eastAsia"/>
                <w:lang w:val="en-US" w:eastAsia="zh-CN"/>
              </w:rPr>
            </w:pPr>
          </w:p>
          <w:p w14:paraId="0E33057F">
            <w:pPr>
              <w:ind w:left="0" w:leftChars="0" w:firstLine="0" w:firstLineChars="0"/>
              <w:jc w:val="center"/>
              <w:rPr>
                <w:rFonts w:hint="default"/>
                <w:lang w:val="en-US" w:eastAsia="zh-CN"/>
              </w:rPr>
            </w:pPr>
            <w:r>
              <w:rPr>
                <w:rFonts w:hint="eastAsia"/>
                <w:lang w:val="en-US" w:eastAsia="zh-CN"/>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063798D6">
            <w:pPr>
              <w:ind w:left="0" w:leftChars="0" w:firstLine="0" w:firstLineChars="0"/>
              <w:jc w:val="center"/>
              <w:rPr>
                <w:rFonts w:hint="default"/>
                <w:lang w:eastAsia="zh-CN"/>
              </w:rPr>
            </w:pPr>
          </w:p>
          <w:p w14:paraId="2298D0F0">
            <w:pPr>
              <w:ind w:left="0" w:leftChars="0" w:firstLine="0" w:firstLineChars="0"/>
              <w:jc w:val="center"/>
              <w:rPr>
                <w:rFonts w:hint="default"/>
                <w:lang w:eastAsia="zh-CN"/>
              </w:rPr>
            </w:pPr>
          </w:p>
          <w:p w14:paraId="785B2423">
            <w:pPr>
              <w:ind w:left="0" w:leftChars="0" w:firstLine="0" w:firstLineChars="0"/>
              <w:jc w:val="center"/>
              <w:rPr>
                <w:rFonts w:hint="default"/>
                <w:lang w:eastAsia="zh-CN"/>
              </w:rPr>
            </w:pPr>
          </w:p>
          <w:p w14:paraId="47282C3F">
            <w:pPr>
              <w:ind w:left="0" w:leftChars="0" w:firstLine="0" w:firstLineChars="0"/>
              <w:jc w:val="center"/>
              <w:rPr>
                <w:rFonts w:hint="default"/>
                <w:lang w:eastAsia="zh-CN"/>
              </w:rPr>
            </w:pPr>
          </w:p>
          <w:p w14:paraId="07F7259E">
            <w:pPr>
              <w:ind w:left="0" w:leftChars="0" w:firstLine="0" w:firstLineChars="0"/>
              <w:jc w:val="center"/>
              <w:rPr>
                <w:rFonts w:hint="default"/>
                <w:lang w:eastAsia="zh-CN"/>
              </w:rPr>
            </w:pPr>
          </w:p>
          <w:p w14:paraId="3CFA284A">
            <w:pPr>
              <w:ind w:left="0" w:leftChars="0" w:firstLine="0" w:firstLineChars="0"/>
              <w:jc w:val="center"/>
              <w:rPr>
                <w:rFonts w:hint="default"/>
                <w:lang w:eastAsia="zh-CN"/>
              </w:rPr>
            </w:pPr>
            <w:r>
              <w:rPr>
                <w:rFonts w:hint="eastAsia"/>
                <w:lang w:val="en-US" w:eastAsia="zh-CN"/>
              </w:rPr>
              <w:t>把</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top"/>
          </w:tcPr>
          <w:p w14:paraId="72AC5AF7">
            <w:pPr>
              <w:numPr>
                <w:ilvl w:val="0"/>
                <w:numId w:val="0"/>
              </w:numPr>
              <w:jc w:val="both"/>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面板：优选单板云杉或单板红松面板（根据音色需求指定）。</w:t>
            </w:r>
          </w:p>
          <w:p w14:paraId="418E05C8">
            <w:pPr>
              <w:numPr>
                <w:ilvl w:val="0"/>
                <w:numId w:val="0"/>
              </w:numPr>
              <w:jc w:val="both"/>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背侧板</w:t>
            </w:r>
            <w:r>
              <w:rPr>
                <w:rFonts w:hint="eastAsia" w:cs="宋体"/>
                <w:i w:val="0"/>
                <w:iCs w:val="0"/>
                <w:color w:val="000000"/>
                <w:sz w:val="21"/>
                <w:szCs w:val="21"/>
                <w:u w:val="none"/>
                <w:lang w:val="en-US" w:eastAsia="zh-CN"/>
              </w:rPr>
              <w:t>：</w:t>
            </w:r>
            <w:r>
              <w:rPr>
                <w:rFonts w:hint="default" w:ascii="宋体" w:hAnsi="宋体" w:eastAsia="宋体" w:cs="宋体"/>
                <w:i w:val="0"/>
                <w:iCs w:val="0"/>
                <w:color w:val="000000"/>
                <w:sz w:val="21"/>
                <w:szCs w:val="21"/>
                <w:u w:val="none"/>
                <w:lang w:val="en-US" w:eastAsia="zh-CN"/>
              </w:rPr>
              <w:t>采用优质桃花心木、那都木或玫瑰木等实木或合板，纹理均匀，色泽一致。琴颈与指板 琴颈为桃花心木等稳定木材，内置调节钢筋。指板为玫瑰木或乌木，品丝打磨光滑平整，不刮手。</w:t>
            </w:r>
          </w:p>
          <w:p w14:paraId="4E09EAD7">
            <w:pPr>
              <w:numPr>
                <w:ilvl w:val="0"/>
                <w:numId w:val="0"/>
              </w:numPr>
              <w:jc w:val="both"/>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琴弦与弦钮：原厂配装磷铜或brass琴弦。弦钮为全封闭式（民谣），调音顺滑，稳定性高。</w:t>
            </w:r>
          </w:p>
          <w:p w14:paraId="31B1ED1C">
            <w:pPr>
              <w:numPr>
                <w:ilvl w:val="0"/>
                <w:numId w:val="0"/>
              </w:numPr>
              <w:jc w:val="both"/>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音准与手感</w:t>
            </w:r>
            <w:r>
              <w:rPr>
                <w:rFonts w:hint="eastAsia" w:cs="宋体"/>
                <w:i w:val="0"/>
                <w:iCs w:val="0"/>
                <w:color w:val="000000"/>
                <w:sz w:val="21"/>
                <w:szCs w:val="21"/>
                <w:u w:val="none"/>
                <w:lang w:val="en-US" w:eastAsia="zh-CN"/>
              </w:rPr>
              <w:t>：</w:t>
            </w:r>
            <w:r>
              <w:rPr>
                <w:rFonts w:hint="default" w:ascii="宋体" w:hAnsi="宋体" w:eastAsia="宋体" w:cs="宋体"/>
                <w:i w:val="0"/>
                <w:iCs w:val="0"/>
                <w:color w:val="000000"/>
                <w:sz w:val="21"/>
                <w:szCs w:val="21"/>
                <w:u w:val="none"/>
                <w:lang w:val="en-US" w:eastAsia="zh-CN"/>
              </w:rPr>
              <w:t>十二品处弦距（action）适中（约2.5-3.0mm），按弦舒适。空弦音、十二品泛音、十二品实音音准准确无误。</w:t>
            </w:r>
          </w:p>
          <w:p w14:paraId="238A128E">
            <w:pPr>
              <w:numPr>
                <w:ilvl w:val="0"/>
                <w:numId w:val="0"/>
              </w:numPr>
              <w:jc w:val="both"/>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工艺与外观</w:t>
            </w:r>
            <w:r>
              <w:rPr>
                <w:rFonts w:hint="eastAsia" w:cs="宋体"/>
                <w:i w:val="0"/>
                <w:iCs w:val="0"/>
                <w:color w:val="000000"/>
                <w:sz w:val="21"/>
                <w:szCs w:val="21"/>
                <w:u w:val="none"/>
                <w:lang w:val="en-US" w:eastAsia="zh-CN"/>
              </w:rPr>
              <w:t>：</w:t>
            </w:r>
            <w:r>
              <w:rPr>
                <w:rFonts w:hint="default" w:ascii="宋体" w:hAnsi="宋体" w:eastAsia="宋体" w:cs="宋体"/>
                <w:i w:val="0"/>
                <w:iCs w:val="0"/>
                <w:color w:val="000000"/>
                <w:sz w:val="21"/>
                <w:szCs w:val="21"/>
                <w:u w:val="none"/>
                <w:lang w:val="en-US" w:eastAsia="zh-CN"/>
              </w:rPr>
              <w:t>漆面光滑平整，无气泡、无流漆。木纹拼接对称，内部清洁无木屑。琴体结构坚固，无开胶、无裂纹。标配 原厂配带加厚琴包或硬质琴盒、备用琴弦、调音器、背带（民谣）、合格证及说明书。</w:t>
            </w:r>
          </w:p>
        </w:tc>
      </w:tr>
      <w:tr w14:paraId="291C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12CDC633">
            <w:pPr>
              <w:tabs>
                <w:tab w:val="left" w:pos="581"/>
              </w:tabs>
              <w:ind w:left="0" w:leftChars="0" w:firstLine="340" w:firstLineChars="100"/>
              <w:jc w:val="left"/>
              <w:rPr>
                <w:rFonts w:hint="eastAsia"/>
                <w:lang w:val="en-US" w:eastAsia="zh-CN"/>
              </w:rPr>
            </w:pPr>
          </w:p>
          <w:p w14:paraId="5C69BE57">
            <w:pPr>
              <w:tabs>
                <w:tab w:val="left" w:pos="581"/>
              </w:tabs>
              <w:ind w:left="0" w:leftChars="0" w:firstLine="340" w:firstLineChars="100"/>
              <w:jc w:val="left"/>
              <w:rPr>
                <w:rFonts w:hint="eastAsia"/>
                <w:lang w:val="en-US" w:eastAsia="zh-CN"/>
              </w:rPr>
            </w:pPr>
          </w:p>
          <w:p w14:paraId="0BC9C332">
            <w:pPr>
              <w:tabs>
                <w:tab w:val="left" w:pos="581"/>
              </w:tabs>
              <w:ind w:left="0" w:leftChars="0" w:firstLine="340" w:firstLineChars="100"/>
              <w:jc w:val="left"/>
              <w:rPr>
                <w:rFonts w:hint="default"/>
                <w:lang w:val="en-US" w:eastAsia="zh-CN"/>
              </w:rPr>
            </w:pPr>
            <w:r>
              <w:rPr>
                <w:rFonts w:hint="eastAsia"/>
                <w:lang w:val="en-US" w:eastAsia="zh-CN"/>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top"/>
          </w:tcPr>
          <w:p w14:paraId="04F08009">
            <w:pPr>
              <w:ind w:left="0" w:leftChars="0" w:firstLine="0" w:firstLineChars="0"/>
              <w:jc w:val="center"/>
              <w:rPr>
                <w:rFonts w:hint="eastAsia" w:cs="宋体"/>
                <w:i w:val="0"/>
                <w:iCs w:val="0"/>
                <w:color w:val="000000"/>
                <w:sz w:val="21"/>
                <w:szCs w:val="21"/>
                <w:u w:val="none"/>
                <w:lang w:val="en-US" w:eastAsia="zh-CN"/>
              </w:rPr>
            </w:pPr>
          </w:p>
          <w:p w14:paraId="0978CEB2">
            <w:pPr>
              <w:ind w:left="0" w:leftChars="0" w:firstLine="0" w:firstLineChars="0"/>
              <w:jc w:val="center"/>
              <w:rPr>
                <w:rFonts w:hint="eastAsia" w:cs="宋体"/>
                <w:i w:val="0"/>
                <w:iCs w:val="0"/>
                <w:color w:val="000000"/>
                <w:sz w:val="21"/>
                <w:szCs w:val="21"/>
                <w:u w:val="none"/>
                <w:lang w:val="en-US" w:eastAsia="zh-CN"/>
              </w:rPr>
            </w:pPr>
          </w:p>
          <w:p w14:paraId="60E43CB8">
            <w:pPr>
              <w:ind w:left="0" w:leftChars="0" w:firstLine="0" w:firstLineChars="0"/>
              <w:jc w:val="center"/>
              <w:rPr>
                <w:rFonts w:hint="eastAsia" w:cs="宋体"/>
                <w:i w:val="0"/>
                <w:iCs w:val="0"/>
                <w:color w:val="000000"/>
                <w:sz w:val="21"/>
                <w:szCs w:val="21"/>
                <w:u w:val="none"/>
                <w:lang w:val="en-US" w:eastAsia="zh-CN"/>
              </w:rPr>
            </w:pPr>
          </w:p>
          <w:p w14:paraId="2ACDD3EE">
            <w:pPr>
              <w:ind w:left="0" w:leftChars="0" w:firstLine="0" w:firstLineChars="0"/>
              <w:jc w:val="center"/>
              <w:rPr>
                <w:rFonts w:hint="eastAsia" w:cs="宋体"/>
                <w:i w:val="0"/>
                <w:iCs w:val="0"/>
                <w:color w:val="000000"/>
                <w:sz w:val="21"/>
                <w:szCs w:val="21"/>
                <w:u w:val="none"/>
                <w:lang w:val="en-US" w:eastAsia="zh-CN"/>
              </w:rPr>
            </w:pPr>
          </w:p>
          <w:p w14:paraId="2678E8AB">
            <w:pPr>
              <w:ind w:left="0" w:leftChars="0" w:firstLine="0" w:firstLineChars="0"/>
              <w:jc w:val="center"/>
              <w:rPr>
                <w:rFonts w:hint="eastAsia" w:cs="宋体"/>
                <w:i w:val="0"/>
                <w:iCs w:val="0"/>
                <w:color w:val="000000"/>
                <w:sz w:val="21"/>
                <w:szCs w:val="21"/>
                <w:u w:val="none"/>
                <w:lang w:val="en-US" w:eastAsia="zh-CN"/>
              </w:rPr>
            </w:pPr>
          </w:p>
          <w:p w14:paraId="74846FA1">
            <w:pPr>
              <w:ind w:left="0" w:leftChars="0" w:firstLine="0" w:firstLineChars="0"/>
              <w:jc w:val="center"/>
              <w:rPr>
                <w:rFonts w:hint="default" w:cs="宋体"/>
                <w:i w:val="0"/>
                <w:iCs w:val="0"/>
                <w:color w:val="000000"/>
                <w:sz w:val="21"/>
                <w:szCs w:val="21"/>
                <w:u w:val="none"/>
                <w:lang w:val="en-US" w:eastAsia="zh-CN"/>
              </w:rPr>
            </w:pPr>
            <w:r>
              <w:rPr>
                <w:rFonts w:hint="eastAsia" w:cs="宋体"/>
                <w:i w:val="0"/>
                <w:iCs w:val="0"/>
                <w:color w:val="000000"/>
                <w:sz w:val="21"/>
                <w:szCs w:val="21"/>
                <w:u w:val="none"/>
                <w:lang w:val="en-US" w:eastAsia="zh-CN"/>
              </w:rPr>
              <w:t>海浪鼓</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top"/>
          </w:tcPr>
          <w:p w14:paraId="04D6BB9E">
            <w:pPr>
              <w:ind w:left="0" w:leftChars="0" w:firstLine="0" w:firstLineChars="0"/>
              <w:jc w:val="center"/>
              <w:rPr>
                <w:rFonts w:hint="eastAsia"/>
                <w:lang w:val="en-US" w:eastAsia="zh-CN"/>
              </w:rPr>
            </w:pPr>
          </w:p>
          <w:p w14:paraId="7B065981">
            <w:pPr>
              <w:ind w:left="0" w:leftChars="0" w:firstLine="0" w:firstLineChars="0"/>
              <w:jc w:val="center"/>
              <w:rPr>
                <w:rFonts w:hint="eastAsia"/>
                <w:lang w:val="en-US" w:eastAsia="zh-CN"/>
              </w:rPr>
            </w:pPr>
          </w:p>
          <w:p w14:paraId="1DE0E9A5">
            <w:pPr>
              <w:ind w:left="0" w:leftChars="0" w:firstLine="0" w:firstLineChars="0"/>
              <w:jc w:val="center"/>
              <w:rPr>
                <w:rFonts w:hint="default"/>
                <w:lang w:val="en-US" w:eastAsia="zh-CN"/>
              </w:rPr>
            </w:pPr>
            <w:r>
              <w:rPr>
                <w:rFonts w:hint="eastAsia"/>
                <w:lang w:val="en-US" w:eastAsia="zh-CN"/>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037B229B">
            <w:pPr>
              <w:ind w:left="0" w:leftChars="0" w:firstLine="0" w:firstLineChars="0"/>
              <w:jc w:val="center"/>
              <w:rPr>
                <w:rFonts w:hint="eastAsia"/>
                <w:lang w:val="en-US" w:eastAsia="zh-CN"/>
              </w:rPr>
            </w:pPr>
          </w:p>
          <w:p w14:paraId="0BB71E52">
            <w:pPr>
              <w:ind w:left="0" w:leftChars="0" w:firstLine="0" w:firstLineChars="0"/>
              <w:jc w:val="center"/>
              <w:rPr>
                <w:rFonts w:hint="eastAsia"/>
                <w:lang w:val="en-US" w:eastAsia="zh-CN"/>
              </w:rPr>
            </w:pPr>
          </w:p>
          <w:p w14:paraId="43404AAF">
            <w:pPr>
              <w:ind w:left="0" w:leftChars="0" w:firstLine="0" w:firstLineChars="0"/>
              <w:jc w:val="center"/>
              <w:rPr>
                <w:rFonts w:hint="default"/>
                <w:lang w:val="en-US" w:eastAsia="zh-CN"/>
              </w:rPr>
            </w:pPr>
            <w:r>
              <w:rPr>
                <w:rFonts w:hint="eastAsia"/>
                <w:lang w:val="en-US" w:eastAsia="zh-CN"/>
              </w:rPr>
              <w:t>个</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top"/>
          </w:tcPr>
          <w:p w14:paraId="5B51AB2A">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材质</w:t>
            </w:r>
            <w:r>
              <w:rPr>
                <w:rFonts w:hint="eastAsia" w:cs="宋体"/>
                <w:i w:val="0"/>
                <w:iCs w:val="0"/>
                <w:color w:val="000000"/>
                <w:sz w:val="21"/>
                <w:szCs w:val="21"/>
                <w:u w:val="none"/>
                <w:lang w:eastAsia="zh-CN"/>
              </w:rPr>
              <w:t>：</w:t>
            </w:r>
            <w:r>
              <w:rPr>
                <w:rFonts w:hint="default" w:cs="宋体"/>
                <w:i w:val="0"/>
                <w:iCs w:val="0"/>
                <w:color w:val="000000"/>
                <w:sz w:val="21"/>
                <w:szCs w:val="21"/>
                <w:u w:val="none"/>
              </w:rPr>
              <w:t>鼓身主体采用优质天然木材（如椴木、榉木）或高强度ABS工程塑料，环保无毒，无异味。</w:t>
            </w:r>
          </w:p>
          <w:p w14:paraId="60AB1168">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发声机构</w:t>
            </w:r>
            <w:r>
              <w:rPr>
                <w:rFonts w:hint="eastAsia" w:cs="宋体"/>
                <w:i w:val="0"/>
                <w:iCs w:val="0"/>
                <w:color w:val="000000"/>
                <w:sz w:val="21"/>
                <w:szCs w:val="21"/>
                <w:u w:val="none"/>
                <w:lang w:eastAsia="zh-CN"/>
              </w:rPr>
              <w:t>：</w:t>
            </w:r>
            <w:r>
              <w:rPr>
                <w:rFonts w:hint="default" w:cs="宋体"/>
                <w:i w:val="0"/>
                <w:iCs w:val="0"/>
                <w:color w:val="000000"/>
                <w:sz w:val="21"/>
                <w:szCs w:val="21"/>
                <w:u w:val="none"/>
              </w:rPr>
              <w:t>内部采用优质钢珠或陶瓷珠作为滚珠，数量充足，滚动顺畅，无卡顿。</w:t>
            </w:r>
          </w:p>
          <w:p w14:paraId="7C09B15B">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音色与效果</w:t>
            </w:r>
            <w:r>
              <w:rPr>
                <w:rFonts w:hint="eastAsia" w:cs="宋体"/>
                <w:i w:val="0"/>
                <w:iCs w:val="0"/>
                <w:color w:val="000000"/>
                <w:sz w:val="21"/>
                <w:szCs w:val="21"/>
                <w:u w:val="none"/>
                <w:lang w:eastAsia="zh-CN"/>
              </w:rPr>
              <w:t>：</w:t>
            </w:r>
            <w:r>
              <w:rPr>
                <w:rFonts w:hint="default" w:cs="宋体"/>
                <w:i w:val="0"/>
                <w:iCs w:val="0"/>
                <w:color w:val="000000"/>
                <w:sz w:val="21"/>
                <w:szCs w:val="21"/>
                <w:u w:val="none"/>
              </w:rPr>
              <w:t>摇动时能逼真模拟海浪冲刷的声音，音效层次丰富，由远及近，自然流畅，无杂音。</w:t>
            </w:r>
          </w:p>
          <w:p w14:paraId="42744D34">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工艺与设计</w:t>
            </w:r>
            <w:r>
              <w:rPr>
                <w:rFonts w:hint="eastAsia" w:cs="宋体"/>
                <w:i w:val="0"/>
                <w:iCs w:val="0"/>
                <w:color w:val="000000"/>
                <w:sz w:val="21"/>
                <w:szCs w:val="21"/>
                <w:u w:val="none"/>
                <w:lang w:eastAsia="zh-CN"/>
              </w:rPr>
              <w:t>：</w:t>
            </w:r>
            <w:r>
              <w:rPr>
                <w:rFonts w:hint="default" w:cs="宋体"/>
                <w:i w:val="0"/>
                <w:iCs w:val="0"/>
                <w:color w:val="000000"/>
                <w:sz w:val="21"/>
                <w:szCs w:val="21"/>
                <w:u w:val="none"/>
              </w:rPr>
              <w:t>做工精细，边缘打磨圆润光滑，无毛刺，确保手感舒适。密封性良好，滚珠不会泄漏。</w:t>
            </w:r>
          </w:p>
          <w:p w14:paraId="4DAFC4D9">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尺寸</w:t>
            </w:r>
            <w:r>
              <w:rPr>
                <w:rFonts w:hint="eastAsia" w:cs="宋体"/>
                <w:i w:val="0"/>
                <w:iCs w:val="0"/>
                <w:color w:val="000000"/>
                <w:sz w:val="21"/>
                <w:szCs w:val="21"/>
                <w:u w:val="none"/>
                <w:lang w:eastAsia="zh-CN"/>
              </w:rPr>
              <w:t>：</w:t>
            </w:r>
            <w:r>
              <w:rPr>
                <w:rFonts w:hint="default" w:cs="宋体"/>
                <w:i w:val="0"/>
                <w:iCs w:val="0"/>
                <w:color w:val="000000"/>
                <w:sz w:val="21"/>
                <w:szCs w:val="21"/>
                <w:u w:val="none"/>
              </w:rPr>
              <w:t>提供具体尺寸要求，例如：直径约 30-40cm，便于手持和演奏。</w:t>
            </w:r>
          </w:p>
          <w:p w14:paraId="19556315">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外观</w:t>
            </w:r>
            <w:r>
              <w:rPr>
                <w:rFonts w:hint="eastAsia" w:cs="宋体"/>
                <w:i w:val="0"/>
                <w:iCs w:val="0"/>
                <w:color w:val="000000"/>
                <w:sz w:val="21"/>
                <w:szCs w:val="21"/>
                <w:u w:val="none"/>
                <w:lang w:eastAsia="zh-CN"/>
              </w:rPr>
              <w:t>：</w:t>
            </w:r>
            <w:r>
              <w:rPr>
                <w:rFonts w:hint="default" w:cs="宋体"/>
                <w:i w:val="0"/>
                <w:iCs w:val="0"/>
                <w:color w:val="000000"/>
                <w:sz w:val="21"/>
                <w:szCs w:val="21"/>
                <w:u w:val="none"/>
              </w:rPr>
              <w:t>鼓面可采用透明或半透明设计，可视内部滚珠流动，增强视觉效果。木制款应有天然木纹。</w:t>
            </w:r>
          </w:p>
        </w:tc>
      </w:tr>
      <w:tr w14:paraId="25C0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2D6E7C83">
            <w:pPr>
              <w:ind w:left="0" w:leftChars="0" w:firstLine="0" w:firstLineChars="0"/>
              <w:jc w:val="center"/>
              <w:rPr>
                <w:rFonts w:hint="eastAsia"/>
                <w:lang w:val="en-US" w:eastAsia="zh-CN"/>
              </w:rPr>
            </w:pPr>
          </w:p>
          <w:p w14:paraId="52FB01D1">
            <w:pPr>
              <w:ind w:left="0" w:leftChars="0" w:firstLine="0" w:firstLineChars="0"/>
              <w:jc w:val="center"/>
              <w:rPr>
                <w:rFonts w:hint="eastAsia"/>
                <w:lang w:val="en-US" w:eastAsia="zh-CN"/>
              </w:rPr>
            </w:pPr>
          </w:p>
          <w:p w14:paraId="234F7570">
            <w:pPr>
              <w:ind w:left="0" w:leftChars="0" w:firstLine="0" w:firstLineChars="0"/>
              <w:jc w:val="center"/>
              <w:rPr>
                <w:rFonts w:hint="default"/>
                <w:lang w:val="en-US" w:eastAsia="zh-CN"/>
              </w:rPr>
            </w:pPr>
            <w:r>
              <w:rPr>
                <w:rFonts w:hint="eastAsia"/>
                <w:lang w:val="en-US" w:eastAsia="zh-CN"/>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top"/>
          </w:tcPr>
          <w:p w14:paraId="25637B7B">
            <w:pPr>
              <w:ind w:left="0" w:leftChars="0" w:firstLine="0" w:firstLineChars="0"/>
              <w:jc w:val="center"/>
              <w:rPr>
                <w:rFonts w:hint="eastAsia" w:cs="宋体"/>
                <w:i w:val="0"/>
                <w:iCs w:val="0"/>
                <w:color w:val="000000"/>
                <w:sz w:val="21"/>
                <w:szCs w:val="21"/>
                <w:u w:val="none"/>
                <w:lang w:val="en-US" w:eastAsia="zh-CN"/>
              </w:rPr>
            </w:pPr>
          </w:p>
          <w:p w14:paraId="125B40B5">
            <w:pPr>
              <w:ind w:left="0" w:leftChars="0" w:firstLine="0" w:firstLineChars="0"/>
              <w:jc w:val="center"/>
              <w:rPr>
                <w:rFonts w:hint="eastAsia" w:cs="宋体"/>
                <w:i w:val="0"/>
                <w:iCs w:val="0"/>
                <w:color w:val="000000"/>
                <w:sz w:val="21"/>
                <w:szCs w:val="21"/>
                <w:u w:val="none"/>
                <w:lang w:val="en-US" w:eastAsia="zh-CN"/>
              </w:rPr>
            </w:pPr>
          </w:p>
          <w:p w14:paraId="5944ED88">
            <w:pPr>
              <w:ind w:left="0" w:leftChars="0" w:firstLine="0" w:firstLineChars="0"/>
              <w:jc w:val="center"/>
              <w:rPr>
                <w:rFonts w:hint="eastAsia" w:cs="宋体"/>
                <w:i w:val="0"/>
                <w:iCs w:val="0"/>
                <w:color w:val="000000"/>
                <w:sz w:val="21"/>
                <w:szCs w:val="21"/>
                <w:u w:val="none"/>
                <w:lang w:val="en-US" w:eastAsia="zh-CN"/>
              </w:rPr>
            </w:pPr>
          </w:p>
          <w:p w14:paraId="3FC8FBAB">
            <w:pPr>
              <w:ind w:left="0" w:leftChars="0" w:firstLine="0" w:firstLineChars="0"/>
              <w:jc w:val="center"/>
              <w:rPr>
                <w:rFonts w:hint="eastAsia" w:cs="宋体"/>
                <w:i w:val="0"/>
                <w:iCs w:val="0"/>
                <w:color w:val="000000"/>
                <w:sz w:val="21"/>
                <w:szCs w:val="21"/>
                <w:u w:val="none"/>
                <w:lang w:val="en-US" w:eastAsia="zh-CN"/>
              </w:rPr>
            </w:pPr>
          </w:p>
          <w:p w14:paraId="1103187F">
            <w:pPr>
              <w:ind w:left="0" w:leftChars="0" w:firstLine="0" w:firstLineChars="0"/>
              <w:jc w:val="center"/>
              <w:rPr>
                <w:rFonts w:hint="eastAsia" w:cs="宋体"/>
                <w:i w:val="0"/>
                <w:iCs w:val="0"/>
                <w:color w:val="000000"/>
                <w:sz w:val="21"/>
                <w:szCs w:val="21"/>
                <w:u w:val="none"/>
                <w:lang w:val="en-US" w:eastAsia="zh-CN"/>
              </w:rPr>
            </w:pPr>
          </w:p>
          <w:p w14:paraId="76EFDA1F">
            <w:pPr>
              <w:ind w:left="0" w:leftChars="0" w:firstLine="0" w:firstLineChars="0"/>
              <w:jc w:val="center"/>
              <w:rPr>
                <w:rFonts w:hint="default" w:cs="宋体"/>
                <w:i w:val="0"/>
                <w:iCs w:val="0"/>
                <w:color w:val="000000"/>
                <w:sz w:val="21"/>
                <w:szCs w:val="21"/>
                <w:u w:val="none"/>
                <w:lang w:val="en-US" w:eastAsia="zh-CN"/>
              </w:rPr>
            </w:pPr>
            <w:r>
              <w:rPr>
                <w:rFonts w:hint="eastAsia" w:cs="宋体"/>
                <w:i w:val="0"/>
                <w:iCs w:val="0"/>
                <w:color w:val="000000"/>
                <w:sz w:val="21"/>
                <w:szCs w:val="21"/>
                <w:u w:val="none"/>
                <w:lang w:val="en-US" w:eastAsia="zh-CN"/>
              </w:rPr>
              <w:t>钢片琴</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top"/>
          </w:tcPr>
          <w:p w14:paraId="042DE0F2">
            <w:pPr>
              <w:ind w:left="0" w:leftChars="0" w:firstLine="0" w:firstLineChars="0"/>
              <w:jc w:val="center"/>
              <w:rPr>
                <w:rFonts w:hint="eastAsia"/>
                <w:lang w:val="en-US" w:eastAsia="zh-CN"/>
              </w:rPr>
            </w:pPr>
          </w:p>
          <w:p w14:paraId="65B2AB41">
            <w:pPr>
              <w:ind w:left="0" w:leftChars="0" w:firstLine="0" w:firstLineChars="0"/>
              <w:jc w:val="center"/>
              <w:rPr>
                <w:rFonts w:hint="eastAsia"/>
                <w:lang w:val="en-US" w:eastAsia="zh-CN"/>
              </w:rPr>
            </w:pPr>
          </w:p>
          <w:p w14:paraId="5243CE0B">
            <w:pPr>
              <w:ind w:left="0" w:leftChars="0" w:firstLine="0" w:firstLineChars="0"/>
              <w:jc w:val="center"/>
              <w:rPr>
                <w:rFonts w:hint="default"/>
                <w:lang w:val="en-US" w:eastAsia="zh-CN"/>
              </w:rPr>
            </w:pPr>
            <w:r>
              <w:rPr>
                <w:rFonts w:hint="eastAsia"/>
                <w:lang w:val="en-US" w:eastAsia="zh-CN"/>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top"/>
          </w:tcPr>
          <w:p w14:paraId="23BC9BBA">
            <w:pPr>
              <w:ind w:left="0" w:leftChars="0" w:firstLine="0" w:firstLineChars="0"/>
              <w:jc w:val="center"/>
              <w:rPr>
                <w:rFonts w:hint="eastAsia"/>
                <w:lang w:val="en-US" w:eastAsia="zh-CN"/>
              </w:rPr>
            </w:pPr>
          </w:p>
          <w:p w14:paraId="47F1CC5D">
            <w:pPr>
              <w:ind w:left="0" w:leftChars="0" w:firstLine="0" w:firstLineChars="0"/>
              <w:jc w:val="center"/>
              <w:rPr>
                <w:rFonts w:hint="eastAsia"/>
                <w:lang w:val="en-US" w:eastAsia="zh-CN"/>
              </w:rPr>
            </w:pPr>
          </w:p>
          <w:p w14:paraId="759E1CA7">
            <w:pPr>
              <w:ind w:left="0" w:leftChars="0" w:firstLine="0" w:firstLineChars="0"/>
              <w:jc w:val="center"/>
              <w:rPr>
                <w:rFonts w:hint="default"/>
                <w:lang w:val="en-US" w:eastAsia="zh-CN"/>
              </w:rPr>
            </w:pPr>
            <w:r>
              <w:rPr>
                <w:rFonts w:hint="eastAsia"/>
                <w:lang w:val="en-US" w:eastAsia="zh-CN"/>
              </w:rPr>
              <w:t>台</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top"/>
          </w:tcPr>
          <w:p w14:paraId="4F26D8F5">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音板/音条</w:t>
            </w:r>
            <w:r>
              <w:rPr>
                <w:rFonts w:hint="eastAsia" w:cs="宋体"/>
                <w:i w:val="0"/>
                <w:iCs w:val="0"/>
                <w:color w:val="000000"/>
                <w:sz w:val="21"/>
                <w:szCs w:val="21"/>
                <w:u w:val="none"/>
                <w:lang w:eastAsia="zh-CN"/>
              </w:rPr>
              <w:t>：</w:t>
            </w:r>
            <w:r>
              <w:rPr>
                <w:rFonts w:hint="default" w:cs="宋体"/>
                <w:i w:val="0"/>
                <w:iCs w:val="0"/>
                <w:color w:val="000000"/>
                <w:sz w:val="21"/>
                <w:szCs w:val="21"/>
                <w:u w:val="none"/>
              </w:rPr>
              <w:t>采用优质合金钢或铝制音条，经精密调音，音准准确稳定（A=440Hz），音色清脆明亮，延音悠长。</w:t>
            </w:r>
          </w:p>
          <w:p w14:paraId="59DE388E">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音域与音高</w:t>
            </w:r>
            <w:r>
              <w:rPr>
                <w:rFonts w:hint="eastAsia" w:cs="宋体"/>
                <w:i w:val="0"/>
                <w:iCs w:val="0"/>
                <w:color w:val="000000"/>
                <w:sz w:val="21"/>
                <w:szCs w:val="21"/>
                <w:u w:val="none"/>
                <w:lang w:eastAsia="zh-CN"/>
              </w:rPr>
              <w:t>：</w:t>
            </w:r>
            <w:r>
              <w:rPr>
                <w:rFonts w:hint="default" w:cs="宋体"/>
                <w:i w:val="0"/>
                <w:iCs w:val="0"/>
                <w:color w:val="000000"/>
                <w:sz w:val="21"/>
                <w:szCs w:val="21"/>
                <w:u w:val="none"/>
              </w:rPr>
              <w:t>音条数量不少于 25音，音域至少覆盖 C到C’’（两个八度）。需明确标注最高音和最低音。</w:t>
            </w:r>
          </w:p>
          <w:p w14:paraId="244E8C16">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排列方式</w:t>
            </w:r>
            <w:r>
              <w:rPr>
                <w:rFonts w:hint="eastAsia" w:cs="宋体"/>
                <w:i w:val="0"/>
                <w:iCs w:val="0"/>
                <w:color w:val="000000"/>
                <w:sz w:val="21"/>
                <w:szCs w:val="21"/>
                <w:u w:val="none"/>
                <w:lang w:eastAsia="zh-CN"/>
              </w:rPr>
              <w:t>：</w:t>
            </w:r>
            <w:r>
              <w:rPr>
                <w:rFonts w:hint="default" w:cs="宋体"/>
                <w:i w:val="0"/>
                <w:iCs w:val="0"/>
                <w:color w:val="000000"/>
                <w:sz w:val="21"/>
                <w:szCs w:val="21"/>
                <w:u w:val="none"/>
              </w:rPr>
              <w:t>音条按钢琴键盘式排列，便于音乐教学和识谱。</w:t>
            </w:r>
          </w:p>
          <w:p w14:paraId="42B32597">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琴架/琴箱</w:t>
            </w:r>
            <w:r>
              <w:rPr>
                <w:rFonts w:hint="eastAsia" w:cs="宋体"/>
                <w:i w:val="0"/>
                <w:iCs w:val="0"/>
                <w:color w:val="000000"/>
                <w:sz w:val="21"/>
                <w:szCs w:val="21"/>
                <w:u w:val="none"/>
                <w:lang w:eastAsia="zh-CN"/>
              </w:rPr>
              <w:t>：</w:t>
            </w:r>
            <w:r>
              <w:rPr>
                <w:rFonts w:hint="default" w:cs="宋体"/>
                <w:i w:val="0"/>
                <w:iCs w:val="0"/>
                <w:color w:val="000000"/>
                <w:sz w:val="21"/>
                <w:szCs w:val="21"/>
                <w:u w:val="none"/>
              </w:rPr>
              <w:t>音条需固定于木质共鸣箱上，以增强音量和完善音色。或配备坚固的金属/木制琴架，放置平稳。</w:t>
            </w:r>
          </w:p>
          <w:p w14:paraId="470F107E">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琴槌</w:t>
            </w:r>
            <w:r>
              <w:rPr>
                <w:rFonts w:hint="eastAsia" w:cs="宋体"/>
                <w:i w:val="0"/>
                <w:iCs w:val="0"/>
                <w:color w:val="000000"/>
                <w:sz w:val="21"/>
                <w:szCs w:val="21"/>
                <w:u w:val="none"/>
                <w:lang w:eastAsia="zh-CN"/>
              </w:rPr>
              <w:t>：</w:t>
            </w:r>
            <w:r>
              <w:rPr>
                <w:rFonts w:hint="default" w:cs="宋体"/>
                <w:i w:val="0"/>
                <w:iCs w:val="0"/>
                <w:color w:val="000000"/>
                <w:sz w:val="21"/>
                <w:szCs w:val="21"/>
                <w:u w:val="none"/>
              </w:rPr>
              <w:t>配备至少一对（2个）橡胶头琴槌，槌头硬度适中，回弹良好，适合儿童或成人演奏。</w:t>
            </w:r>
          </w:p>
          <w:p w14:paraId="0B1B047D">
            <w:pPr>
              <w:numPr>
                <w:ilvl w:val="0"/>
                <w:numId w:val="0"/>
              </w:numPr>
              <w:jc w:val="both"/>
              <w:rPr>
                <w:rFonts w:hint="default" w:cs="宋体"/>
                <w:i w:val="0"/>
                <w:iCs w:val="0"/>
                <w:color w:val="000000"/>
                <w:sz w:val="21"/>
                <w:szCs w:val="21"/>
                <w:u w:val="none"/>
              </w:rPr>
            </w:pPr>
            <w:r>
              <w:rPr>
                <w:rFonts w:hint="default" w:cs="宋体"/>
                <w:i w:val="0"/>
                <w:iCs w:val="0"/>
                <w:color w:val="000000"/>
                <w:sz w:val="21"/>
                <w:szCs w:val="21"/>
                <w:u w:val="none"/>
              </w:rPr>
              <w:t>工艺与安全</w:t>
            </w:r>
            <w:r>
              <w:rPr>
                <w:rFonts w:hint="eastAsia" w:cs="宋体"/>
                <w:i w:val="0"/>
                <w:iCs w:val="0"/>
                <w:color w:val="000000"/>
                <w:sz w:val="21"/>
                <w:szCs w:val="21"/>
                <w:u w:val="none"/>
                <w:lang w:eastAsia="zh-CN"/>
              </w:rPr>
              <w:t>：</w:t>
            </w:r>
            <w:r>
              <w:rPr>
                <w:rFonts w:hint="default" w:cs="宋体"/>
                <w:i w:val="0"/>
                <w:iCs w:val="0"/>
                <w:color w:val="000000"/>
                <w:sz w:val="21"/>
                <w:szCs w:val="21"/>
                <w:u w:val="none"/>
              </w:rPr>
              <w:t>所有音条、螺丝安装牢固，无松动。边缘打磨光滑，无任何尖锐凸起，确保使用安全。标配 琴槌、说明书。如需琴架，需一并配套提供。</w:t>
            </w:r>
          </w:p>
        </w:tc>
      </w:tr>
    </w:tbl>
    <w:p w14:paraId="727C7F37">
      <w:r>
        <w:br w:type="page"/>
      </w:r>
    </w:p>
    <w:p w14:paraId="40A9F720">
      <w:pPr>
        <w:pStyle w:val="5"/>
      </w:pPr>
    </w:p>
    <w:p w14:paraId="51DBD449">
      <w:pPr>
        <w:spacing w:line="360" w:lineRule="auto"/>
        <w:jc w:val="center"/>
        <w:rPr>
          <w:rFonts w:hAnsi="宋体" w:cs="宋体"/>
          <w:sz w:val="36"/>
          <w:szCs w:val="36"/>
        </w:rPr>
      </w:pPr>
      <w:r>
        <w:rPr>
          <w:rFonts w:hint="eastAsia" w:hAnsi="宋体" w:cs="宋体"/>
          <w:b/>
          <w:bCs/>
          <w:sz w:val="36"/>
          <w:szCs w:val="36"/>
        </w:rPr>
        <w:t>第五章  响应文件格式</w:t>
      </w:r>
    </w:p>
    <w:p w14:paraId="796BE163">
      <w:pPr>
        <w:pStyle w:val="3"/>
        <w:spacing w:before="0" w:after="0" w:line="360" w:lineRule="auto"/>
        <w:jc w:val="center"/>
        <w:rPr>
          <w:rFonts w:ascii="宋体" w:hAnsi="宋体" w:eastAsia="宋体" w:cs="宋体"/>
        </w:rPr>
      </w:pPr>
      <w:r>
        <w:rPr>
          <w:rFonts w:hint="eastAsia" w:ascii="宋体" w:hAnsi="宋体" w:eastAsia="宋体" w:cs="宋体"/>
        </w:rPr>
        <w:t>一、法定代表人授权书</w:t>
      </w:r>
    </w:p>
    <w:p w14:paraId="3AB2903F">
      <w:pPr>
        <w:spacing w:line="360" w:lineRule="auto"/>
        <w:rPr>
          <w:rFonts w:hAnsi="宋体" w:cs="宋体"/>
          <w:sz w:val="24"/>
        </w:rPr>
      </w:pPr>
    </w:p>
    <w:p w14:paraId="6F548F56">
      <w:pPr>
        <w:spacing w:line="360" w:lineRule="auto"/>
        <w:rPr>
          <w:rFonts w:hAnsi="宋体" w:cs="宋体"/>
          <w:sz w:val="24"/>
        </w:rPr>
      </w:pPr>
      <w:r>
        <w:rPr>
          <w:rFonts w:hint="eastAsia" w:hAnsi="宋体" w:cs="宋体"/>
          <w:sz w:val="24"/>
        </w:rPr>
        <w:t>四川信息职业技术学院人文学院：</w:t>
      </w:r>
    </w:p>
    <w:p w14:paraId="1A0BB6E7">
      <w:pPr>
        <w:spacing w:line="360" w:lineRule="auto"/>
        <w:ind w:firstLine="480" w:firstLineChars="200"/>
        <w:rPr>
          <w:rFonts w:hAnsi="宋体" w:cs="宋体"/>
          <w:sz w:val="24"/>
        </w:rPr>
      </w:pPr>
      <w:r>
        <w:rPr>
          <w:rFonts w:hint="eastAsia" w:hAnsi="宋体" w:cs="宋体"/>
          <w:sz w:val="24"/>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4E747BAE">
      <w:pPr>
        <w:spacing w:line="360" w:lineRule="auto"/>
        <w:ind w:firstLine="480" w:firstLineChars="200"/>
        <w:rPr>
          <w:rFonts w:hAnsi="宋体" w:cs="宋体"/>
          <w:sz w:val="24"/>
        </w:rPr>
      </w:pPr>
      <w:r>
        <w:rPr>
          <w:rFonts w:hint="eastAsia" w:hAnsi="宋体" w:cs="宋体"/>
          <w:sz w:val="24"/>
        </w:rPr>
        <w:t>特此声明。</w:t>
      </w:r>
    </w:p>
    <w:p w14:paraId="65B9B227">
      <w:pPr>
        <w:spacing w:line="360" w:lineRule="auto"/>
        <w:ind w:firstLine="480" w:firstLineChars="200"/>
        <w:rPr>
          <w:rFonts w:hAnsi="宋体" w:cs="宋体"/>
          <w:sz w:val="24"/>
        </w:rPr>
      </w:pPr>
    </w:p>
    <w:p w14:paraId="1FF46A3F">
      <w:pPr>
        <w:spacing w:line="360" w:lineRule="auto"/>
        <w:ind w:firstLine="480" w:firstLineChars="200"/>
        <w:rPr>
          <w:rFonts w:hAnsi="宋体" w:cs="宋体"/>
          <w:sz w:val="24"/>
        </w:rPr>
      </w:pPr>
    </w:p>
    <w:p w14:paraId="7E9CB1D3">
      <w:pPr>
        <w:spacing w:line="360" w:lineRule="auto"/>
        <w:ind w:firstLine="480" w:firstLineChars="200"/>
        <w:rPr>
          <w:rFonts w:hAnsi="宋体" w:cs="宋体"/>
          <w:sz w:val="24"/>
        </w:rPr>
      </w:pPr>
      <w:r>
        <w:rPr>
          <w:rFonts w:hint="eastAsia" w:hAnsi="宋体" w:cs="宋体"/>
          <w:sz w:val="24"/>
        </w:rPr>
        <w:t>供应商名称：XXX（盖单位公章）</w:t>
      </w:r>
    </w:p>
    <w:p w14:paraId="5C5EDBAB">
      <w:pPr>
        <w:spacing w:line="360" w:lineRule="auto"/>
        <w:ind w:firstLine="480" w:firstLineChars="200"/>
        <w:rPr>
          <w:rFonts w:hAnsi="宋体" w:cs="宋体"/>
          <w:sz w:val="24"/>
        </w:rPr>
      </w:pPr>
      <w:r>
        <w:rPr>
          <w:rFonts w:hint="eastAsia" w:hAnsi="宋体" w:cs="宋体"/>
          <w:sz w:val="24"/>
        </w:rPr>
        <w:t>法定代表人（签字或盖章）：XXX</w:t>
      </w:r>
    </w:p>
    <w:p w14:paraId="3E1E1E3D">
      <w:pPr>
        <w:spacing w:line="360" w:lineRule="auto"/>
        <w:ind w:firstLine="480" w:firstLineChars="200"/>
        <w:rPr>
          <w:rFonts w:hAnsi="宋体" w:cs="宋体"/>
          <w:sz w:val="24"/>
        </w:rPr>
      </w:pPr>
      <w:r>
        <w:rPr>
          <w:rFonts w:hint="eastAsia" w:hAnsi="宋体" w:cs="宋体"/>
          <w:sz w:val="24"/>
        </w:rPr>
        <w:t>职    务：XXX</w:t>
      </w:r>
    </w:p>
    <w:p w14:paraId="247AF250">
      <w:pPr>
        <w:spacing w:line="360" w:lineRule="auto"/>
        <w:ind w:firstLine="480" w:firstLineChars="200"/>
        <w:rPr>
          <w:rFonts w:hAnsi="宋体" w:cs="宋体"/>
          <w:sz w:val="24"/>
        </w:rPr>
      </w:pPr>
      <w:r>
        <w:rPr>
          <w:rFonts w:hint="eastAsia" w:hAnsi="宋体" w:cs="宋体"/>
          <w:sz w:val="24"/>
        </w:rPr>
        <w:t>被授权人签字：XXX</w:t>
      </w:r>
    </w:p>
    <w:p w14:paraId="1BAEACF9">
      <w:pPr>
        <w:spacing w:line="360" w:lineRule="auto"/>
        <w:ind w:firstLine="480" w:firstLineChars="200"/>
        <w:rPr>
          <w:rFonts w:hAnsi="宋体" w:cs="宋体"/>
          <w:sz w:val="24"/>
        </w:rPr>
      </w:pPr>
      <w:r>
        <w:rPr>
          <w:rFonts w:hint="eastAsia" w:hAnsi="宋体" w:cs="宋体"/>
          <w:sz w:val="24"/>
        </w:rPr>
        <w:t>职    务：XXX</w:t>
      </w:r>
    </w:p>
    <w:p w14:paraId="172E91FE">
      <w:pPr>
        <w:spacing w:line="360" w:lineRule="auto"/>
        <w:ind w:firstLine="480" w:firstLineChars="200"/>
        <w:rPr>
          <w:rFonts w:hAnsi="宋体" w:cs="宋体"/>
          <w:sz w:val="24"/>
        </w:rPr>
      </w:pPr>
      <w:r>
        <w:rPr>
          <w:rFonts w:hint="eastAsia" w:hAnsi="宋体" w:cs="宋体"/>
          <w:sz w:val="24"/>
        </w:rPr>
        <w:t>日    期：XXX年XXX月XXX日</w:t>
      </w:r>
    </w:p>
    <w:p w14:paraId="70A38653">
      <w:pPr>
        <w:spacing w:line="360" w:lineRule="auto"/>
        <w:rPr>
          <w:rFonts w:hAnsi="宋体" w:cs="宋体"/>
          <w:sz w:val="32"/>
        </w:rPr>
      </w:pPr>
    </w:p>
    <w:p w14:paraId="4C65222D">
      <w:pPr>
        <w:spacing w:line="360" w:lineRule="auto"/>
        <w:ind w:firstLine="480" w:firstLineChars="200"/>
        <w:rPr>
          <w:rFonts w:hAnsi="宋体" w:cs="宋体"/>
          <w:sz w:val="24"/>
        </w:rPr>
      </w:pPr>
      <w:r>
        <w:rPr>
          <w:rFonts w:hint="eastAsia" w:hAnsi="宋体" w:cs="宋体"/>
          <w:sz w:val="24"/>
        </w:rPr>
        <w:t>附：法定代表人及授权代表身份证复印件并加盖公司鲜章。</w:t>
      </w:r>
    </w:p>
    <w:p w14:paraId="5EDCF448">
      <w:pPr>
        <w:rPr>
          <w:rFonts w:hAnsi="宋体" w:cs="宋体"/>
        </w:rPr>
      </w:pPr>
      <w:r>
        <w:rPr>
          <w:rFonts w:hint="eastAsia" w:hAnsi="宋体" w:cs="宋体"/>
        </w:rPr>
        <w:br w:type="page"/>
      </w:r>
    </w:p>
    <w:p w14:paraId="5D94697D">
      <w:pPr>
        <w:pStyle w:val="3"/>
        <w:jc w:val="center"/>
        <w:rPr>
          <w:rFonts w:ascii="宋体" w:hAnsi="宋体" w:eastAsia="宋体" w:cs="宋体"/>
        </w:rPr>
      </w:pPr>
      <w:r>
        <w:rPr>
          <w:rFonts w:hint="eastAsia" w:ascii="宋体" w:hAnsi="宋体" w:eastAsia="宋体" w:cs="宋体"/>
        </w:rPr>
        <w:t>二、供应商基本情况表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0FBE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19FB981">
            <w:pPr>
              <w:jc w:val="center"/>
              <w:rPr>
                <w:rFonts w:hAnsi="宋体" w:cs="宋体"/>
                <w:bCs/>
                <w:sz w:val="21"/>
                <w:szCs w:val="21"/>
              </w:rPr>
            </w:pPr>
            <w:r>
              <w:rPr>
                <w:rFonts w:hint="eastAsia" w:hAnsi="宋体" w:cs="宋体"/>
                <w:bCs/>
                <w:sz w:val="21"/>
                <w:szCs w:val="21"/>
              </w:rPr>
              <w:t>供应商名称</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079C3C38">
            <w:pPr>
              <w:jc w:val="center"/>
              <w:rPr>
                <w:rFonts w:hAnsi="宋体" w:cs="宋体"/>
                <w:bCs/>
                <w:sz w:val="21"/>
                <w:szCs w:val="21"/>
              </w:rPr>
            </w:pPr>
          </w:p>
        </w:tc>
      </w:tr>
      <w:tr w14:paraId="57E7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992BCD3">
            <w:pPr>
              <w:jc w:val="center"/>
              <w:rPr>
                <w:rFonts w:hAnsi="宋体" w:cs="宋体"/>
                <w:bCs/>
                <w:sz w:val="21"/>
                <w:szCs w:val="21"/>
              </w:rPr>
            </w:pPr>
            <w:r>
              <w:rPr>
                <w:rFonts w:hint="eastAsia" w:hAnsi="宋体" w:cs="宋体"/>
                <w:bCs/>
                <w:sz w:val="21"/>
                <w:szCs w:val="21"/>
              </w:rPr>
              <w:t>注册地址</w:t>
            </w:r>
          </w:p>
        </w:tc>
        <w:tc>
          <w:tcPr>
            <w:tcW w:w="4680" w:type="dxa"/>
            <w:gridSpan w:val="5"/>
            <w:tcBorders>
              <w:top w:val="single" w:color="auto" w:sz="4" w:space="0"/>
              <w:left w:val="single" w:color="auto" w:sz="4" w:space="0"/>
              <w:bottom w:val="single" w:color="auto" w:sz="4" w:space="0"/>
              <w:right w:val="single" w:color="auto" w:sz="4" w:space="0"/>
            </w:tcBorders>
            <w:vAlign w:val="center"/>
          </w:tcPr>
          <w:p w14:paraId="7D62B341">
            <w:pPr>
              <w:jc w:val="center"/>
              <w:rPr>
                <w:rFonts w:hAnsi="宋体" w:cs="宋体"/>
                <w:bCs/>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E83C531">
            <w:pPr>
              <w:jc w:val="center"/>
              <w:rPr>
                <w:rFonts w:hAnsi="宋体" w:cs="宋体"/>
                <w:bCs/>
                <w:sz w:val="21"/>
                <w:szCs w:val="21"/>
              </w:rPr>
            </w:pPr>
            <w:r>
              <w:rPr>
                <w:rFonts w:hint="eastAsia" w:hAnsi="宋体" w:cs="宋体"/>
                <w:bCs/>
                <w:sz w:val="21"/>
                <w:szCs w:val="21"/>
              </w:rPr>
              <w:t>邮政编码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030B6F4">
            <w:pPr>
              <w:jc w:val="center"/>
              <w:rPr>
                <w:rFonts w:hAnsi="宋体" w:cs="宋体"/>
                <w:bCs/>
                <w:sz w:val="21"/>
                <w:szCs w:val="21"/>
              </w:rPr>
            </w:pPr>
          </w:p>
        </w:tc>
      </w:tr>
      <w:tr w14:paraId="20B9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single" w:color="auto" w:sz="4" w:space="0"/>
              <w:left w:val="single" w:color="auto" w:sz="4" w:space="0"/>
              <w:bottom w:val="single" w:color="auto" w:sz="4" w:space="0"/>
              <w:right w:val="single" w:color="auto" w:sz="4" w:space="0"/>
            </w:tcBorders>
            <w:vAlign w:val="center"/>
          </w:tcPr>
          <w:p w14:paraId="6543ECB2">
            <w:pPr>
              <w:jc w:val="center"/>
              <w:rPr>
                <w:rFonts w:hAnsi="宋体" w:cs="宋体"/>
                <w:bCs/>
                <w:sz w:val="21"/>
                <w:szCs w:val="21"/>
              </w:rPr>
            </w:pPr>
            <w:r>
              <w:rPr>
                <w:rFonts w:hint="eastAsia" w:hAnsi="宋体" w:cs="宋体"/>
                <w:bCs/>
                <w:sz w:val="21"/>
                <w:szCs w:val="21"/>
              </w:rPr>
              <w:t>联系方式</w:t>
            </w:r>
          </w:p>
        </w:tc>
        <w:tc>
          <w:tcPr>
            <w:tcW w:w="1010" w:type="dxa"/>
            <w:tcBorders>
              <w:top w:val="single" w:color="auto" w:sz="4" w:space="0"/>
              <w:left w:val="single" w:color="auto" w:sz="4" w:space="0"/>
              <w:bottom w:val="single" w:color="auto" w:sz="4" w:space="0"/>
              <w:right w:val="single" w:color="auto" w:sz="4" w:space="0"/>
            </w:tcBorders>
            <w:vAlign w:val="center"/>
          </w:tcPr>
          <w:p w14:paraId="79DC492B">
            <w:pPr>
              <w:jc w:val="center"/>
              <w:rPr>
                <w:rFonts w:hAnsi="宋体" w:cs="宋体"/>
                <w:bCs/>
                <w:sz w:val="21"/>
                <w:szCs w:val="21"/>
              </w:rPr>
            </w:pPr>
            <w:r>
              <w:rPr>
                <w:rFonts w:hint="eastAsia" w:hAnsi="宋体" w:cs="宋体"/>
                <w:bCs/>
                <w:sz w:val="21"/>
                <w:szCs w:val="21"/>
              </w:rPr>
              <w:t>联系人</w:t>
            </w:r>
          </w:p>
        </w:tc>
        <w:tc>
          <w:tcPr>
            <w:tcW w:w="3670" w:type="dxa"/>
            <w:gridSpan w:val="4"/>
            <w:tcBorders>
              <w:top w:val="single" w:color="auto" w:sz="4" w:space="0"/>
              <w:left w:val="single" w:color="auto" w:sz="4" w:space="0"/>
              <w:bottom w:val="single" w:color="auto" w:sz="4" w:space="0"/>
              <w:right w:val="single" w:color="auto" w:sz="4" w:space="0"/>
            </w:tcBorders>
            <w:vAlign w:val="center"/>
          </w:tcPr>
          <w:p w14:paraId="12EFF507">
            <w:pPr>
              <w:jc w:val="center"/>
              <w:rPr>
                <w:rFonts w:hAnsi="宋体" w:cs="宋体"/>
                <w:bCs/>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A97D181">
            <w:pPr>
              <w:jc w:val="center"/>
              <w:rPr>
                <w:rFonts w:hAnsi="宋体" w:cs="宋体"/>
                <w:bCs/>
                <w:sz w:val="21"/>
                <w:szCs w:val="21"/>
              </w:rPr>
            </w:pPr>
            <w:r>
              <w:rPr>
                <w:rFonts w:hint="eastAsia" w:hAnsi="宋体" w:cs="宋体"/>
                <w:bCs/>
                <w:sz w:val="21"/>
                <w:szCs w:val="21"/>
              </w:rPr>
              <w:t>联系电话</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D4D1209">
            <w:pPr>
              <w:jc w:val="center"/>
              <w:rPr>
                <w:rFonts w:hAnsi="宋体" w:cs="宋体"/>
                <w:bCs/>
                <w:sz w:val="21"/>
                <w:szCs w:val="21"/>
              </w:rPr>
            </w:pPr>
          </w:p>
        </w:tc>
      </w:tr>
      <w:tr w14:paraId="57E9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single" w:color="auto" w:sz="4" w:space="0"/>
              <w:left w:val="single" w:color="auto" w:sz="4" w:space="0"/>
              <w:bottom w:val="single" w:color="auto" w:sz="4" w:space="0"/>
              <w:right w:val="single" w:color="auto" w:sz="4" w:space="0"/>
            </w:tcBorders>
            <w:vAlign w:val="center"/>
          </w:tcPr>
          <w:p w14:paraId="12A3D54F">
            <w:pPr>
              <w:widowControl/>
              <w:jc w:val="left"/>
              <w:rPr>
                <w:rFonts w:hAnsi="宋体" w:cs="宋体"/>
                <w:bCs/>
                <w:sz w:val="21"/>
                <w:szCs w:val="21"/>
              </w:rPr>
            </w:pPr>
          </w:p>
        </w:tc>
        <w:tc>
          <w:tcPr>
            <w:tcW w:w="1010" w:type="dxa"/>
            <w:tcBorders>
              <w:top w:val="single" w:color="auto" w:sz="4" w:space="0"/>
              <w:left w:val="single" w:color="auto" w:sz="4" w:space="0"/>
              <w:bottom w:val="single" w:color="auto" w:sz="4" w:space="0"/>
              <w:right w:val="single" w:color="auto" w:sz="4" w:space="0"/>
            </w:tcBorders>
            <w:vAlign w:val="center"/>
          </w:tcPr>
          <w:p w14:paraId="323AFBF6">
            <w:pPr>
              <w:jc w:val="center"/>
              <w:rPr>
                <w:rFonts w:hAnsi="宋体" w:cs="宋体"/>
                <w:bCs/>
                <w:sz w:val="21"/>
                <w:szCs w:val="21"/>
              </w:rPr>
            </w:pPr>
            <w:r>
              <w:rPr>
                <w:rFonts w:hint="eastAsia" w:hAnsi="宋体" w:cs="宋体"/>
                <w:bCs/>
                <w:sz w:val="21"/>
                <w:szCs w:val="21"/>
              </w:rPr>
              <w:t>传真</w:t>
            </w:r>
          </w:p>
        </w:tc>
        <w:tc>
          <w:tcPr>
            <w:tcW w:w="3670" w:type="dxa"/>
            <w:gridSpan w:val="4"/>
            <w:tcBorders>
              <w:top w:val="single" w:color="auto" w:sz="4" w:space="0"/>
              <w:left w:val="single" w:color="auto" w:sz="4" w:space="0"/>
              <w:bottom w:val="single" w:color="auto" w:sz="4" w:space="0"/>
              <w:right w:val="single" w:color="auto" w:sz="4" w:space="0"/>
            </w:tcBorders>
            <w:vAlign w:val="center"/>
          </w:tcPr>
          <w:p w14:paraId="1BE0D20E">
            <w:pPr>
              <w:jc w:val="center"/>
              <w:rPr>
                <w:rFonts w:hAnsi="宋体" w:cs="宋体"/>
                <w:bCs/>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AE713B8">
            <w:pPr>
              <w:jc w:val="center"/>
              <w:rPr>
                <w:rFonts w:hAnsi="宋体" w:cs="宋体"/>
                <w:bCs/>
                <w:sz w:val="21"/>
                <w:szCs w:val="21"/>
              </w:rPr>
            </w:pPr>
            <w:r>
              <w:rPr>
                <w:rFonts w:hint="eastAsia" w:hAnsi="宋体" w:cs="宋体"/>
                <w:bCs/>
                <w:sz w:val="21"/>
                <w:szCs w:val="21"/>
              </w:rPr>
              <w:t>网址</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DEC28E6">
            <w:pPr>
              <w:jc w:val="center"/>
              <w:rPr>
                <w:rFonts w:hAnsi="宋体" w:cs="宋体"/>
                <w:bCs/>
                <w:sz w:val="21"/>
                <w:szCs w:val="21"/>
              </w:rPr>
            </w:pPr>
          </w:p>
        </w:tc>
      </w:tr>
      <w:tr w14:paraId="208F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1AD44B5">
            <w:pPr>
              <w:jc w:val="center"/>
              <w:rPr>
                <w:rFonts w:hAnsi="宋体" w:cs="宋体"/>
                <w:bCs/>
                <w:sz w:val="21"/>
                <w:szCs w:val="21"/>
              </w:rPr>
            </w:pPr>
            <w:r>
              <w:rPr>
                <w:rFonts w:hint="eastAsia" w:hAnsi="宋体" w:cs="宋体"/>
                <w:bCs/>
                <w:sz w:val="21"/>
                <w:szCs w:val="21"/>
              </w:rPr>
              <w:t>组织结构</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2F31B23D">
            <w:pPr>
              <w:jc w:val="center"/>
              <w:rPr>
                <w:rFonts w:hAnsi="宋体" w:cs="宋体"/>
                <w:bCs/>
                <w:sz w:val="21"/>
                <w:szCs w:val="21"/>
              </w:rPr>
            </w:pPr>
          </w:p>
        </w:tc>
      </w:tr>
      <w:tr w14:paraId="6735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274B670">
            <w:pPr>
              <w:jc w:val="center"/>
              <w:rPr>
                <w:rFonts w:hAnsi="宋体" w:cs="宋体"/>
                <w:bCs/>
                <w:sz w:val="21"/>
                <w:szCs w:val="21"/>
              </w:rPr>
            </w:pPr>
            <w:r>
              <w:rPr>
                <w:rFonts w:hint="eastAsia" w:hAnsi="宋体" w:cs="宋体"/>
                <w:bCs/>
                <w:sz w:val="21"/>
                <w:szCs w:val="21"/>
              </w:rPr>
              <w:t>法定代表人</w:t>
            </w: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1287CC25">
            <w:pPr>
              <w:jc w:val="center"/>
              <w:rPr>
                <w:rFonts w:hAnsi="宋体" w:cs="宋体"/>
                <w:bCs/>
                <w:sz w:val="21"/>
                <w:szCs w:val="21"/>
              </w:rPr>
            </w:pPr>
            <w:r>
              <w:rPr>
                <w:rFonts w:hint="eastAsia" w:hAnsi="宋体" w:cs="宋体"/>
                <w:bCs/>
                <w:sz w:val="21"/>
                <w:szCs w:val="21"/>
              </w:rPr>
              <w:t>姓名</w:t>
            </w:r>
          </w:p>
        </w:tc>
        <w:tc>
          <w:tcPr>
            <w:tcW w:w="1489" w:type="dxa"/>
            <w:tcBorders>
              <w:top w:val="single" w:color="auto" w:sz="4" w:space="0"/>
              <w:left w:val="single" w:color="auto" w:sz="4" w:space="0"/>
              <w:bottom w:val="single" w:color="auto" w:sz="4" w:space="0"/>
              <w:right w:val="single" w:color="auto" w:sz="4" w:space="0"/>
            </w:tcBorders>
            <w:vAlign w:val="center"/>
          </w:tcPr>
          <w:p w14:paraId="7EAF58AA">
            <w:pPr>
              <w:jc w:val="center"/>
              <w:rPr>
                <w:rFonts w:hAnsi="宋体" w:cs="宋体"/>
                <w:bCs/>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7E97EED">
            <w:pPr>
              <w:jc w:val="center"/>
              <w:rPr>
                <w:rFonts w:hAnsi="宋体" w:cs="宋体"/>
                <w:bCs/>
                <w:sz w:val="21"/>
                <w:szCs w:val="21"/>
              </w:rPr>
            </w:pPr>
            <w:r>
              <w:rPr>
                <w:rFonts w:hint="eastAsia" w:hAnsi="宋体" w:cs="宋体"/>
                <w:bCs/>
                <w:sz w:val="21"/>
                <w:szCs w:val="21"/>
              </w:rPr>
              <w:t>技术职称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3B705AA">
            <w:pPr>
              <w:jc w:val="center"/>
              <w:rPr>
                <w:rFonts w:hAnsi="宋体" w:cs="宋体"/>
                <w:bCs/>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F61341B">
            <w:pPr>
              <w:jc w:val="center"/>
              <w:rPr>
                <w:rFonts w:hAnsi="宋体" w:cs="宋体"/>
                <w:bCs/>
                <w:sz w:val="21"/>
                <w:szCs w:val="21"/>
              </w:rPr>
            </w:pPr>
            <w:r>
              <w:rPr>
                <w:rFonts w:hint="eastAsia" w:hAnsi="宋体" w:cs="宋体"/>
                <w:bCs/>
                <w:sz w:val="21"/>
                <w:szCs w:val="21"/>
              </w:rPr>
              <w:t>联系电话</w:t>
            </w:r>
          </w:p>
        </w:tc>
        <w:tc>
          <w:tcPr>
            <w:tcW w:w="1260" w:type="dxa"/>
            <w:tcBorders>
              <w:top w:val="single" w:color="auto" w:sz="4" w:space="0"/>
              <w:left w:val="single" w:color="auto" w:sz="4" w:space="0"/>
              <w:bottom w:val="single" w:color="auto" w:sz="4" w:space="0"/>
              <w:right w:val="single" w:color="auto" w:sz="4" w:space="0"/>
            </w:tcBorders>
            <w:vAlign w:val="center"/>
          </w:tcPr>
          <w:p w14:paraId="2F18D87C">
            <w:pPr>
              <w:jc w:val="center"/>
              <w:rPr>
                <w:rFonts w:hAnsi="宋体" w:cs="宋体"/>
                <w:bCs/>
                <w:sz w:val="21"/>
                <w:szCs w:val="21"/>
              </w:rPr>
            </w:pPr>
          </w:p>
        </w:tc>
      </w:tr>
      <w:tr w14:paraId="44D9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87A5490">
            <w:pPr>
              <w:jc w:val="center"/>
              <w:rPr>
                <w:rFonts w:hAnsi="宋体" w:cs="宋体"/>
                <w:bCs/>
                <w:sz w:val="21"/>
                <w:szCs w:val="21"/>
              </w:rPr>
            </w:pPr>
            <w:r>
              <w:rPr>
                <w:rFonts w:hint="eastAsia" w:hAnsi="宋体" w:cs="宋体"/>
                <w:bCs/>
                <w:sz w:val="21"/>
                <w:szCs w:val="21"/>
              </w:rPr>
              <w:t>成立时间</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280AE3FE">
            <w:pPr>
              <w:jc w:val="center"/>
              <w:rPr>
                <w:rFonts w:hAnsi="宋体" w:cs="宋体"/>
                <w:bCs/>
                <w:sz w:val="21"/>
                <w:szCs w:val="21"/>
              </w:rPr>
            </w:pPr>
          </w:p>
        </w:tc>
      </w:tr>
      <w:tr w14:paraId="5452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F504B28">
            <w:pPr>
              <w:jc w:val="center"/>
              <w:rPr>
                <w:rFonts w:hAnsi="宋体" w:cs="宋体"/>
                <w:bCs/>
                <w:sz w:val="21"/>
                <w:szCs w:val="21"/>
              </w:rPr>
            </w:pPr>
            <w:r>
              <w:rPr>
                <w:rFonts w:hint="eastAsia" w:hAnsi="宋体" w:cs="宋体"/>
                <w:bCs/>
                <w:sz w:val="21"/>
                <w:szCs w:val="21"/>
              </w:rPr>
              <w:t>营业执照</w:t>
            </w:r>
            <w:r>
              <w:rPr>
                <w:rFonts w:hint="eastAsia" w:hAnsi="宋体" w:cs="宋体"/>
                <w:sz w:val="21"/>
                <w:szCs w:val="21"/>
              </w:rPr>
              <w:t>号</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2660380A">
            <w:pPr>
              <w:jc w:val="center"/>
              <w:rPr>
                <w:rFonts w:hAnsi="宋体" w:cs="宋体"/>
                <w:bCs/>
                <w:sz w:val="21"/>
                <w:szCs w:val="21"/>
              </w:rPr>
            </w:pPr>
          </w:p>
        </w:tc>
      </w:tr>
      <w:tr w14:paraId="6B7D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35561CC">
            <w:pPr>
              <w:jc w:val="center"/>
              <w:rPr>
                <w:rFonts w:hAnsi="宋体" w:cs="宋体"/>
                <w:bCs/>
                <w:sz w:val="21"/>
                <w:szCs w:val="21"/>
              </w:rPr>
            </w:pPr>
            <w:r>
              <w:rPr>
                <w:rFonts w:hint="eastAsia" w:hAnsi="宋体" w:cs="宋体"/>
                <w:bCs/>
                <w:sz w:val="21"/>
                <w:szCs w:val="21"/>
              </w:rPr>
              <w:t>注册资金</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7D9580DC">
            <w:pPr>
              <w:jc w:val="center"/>
              <w:rPr>
                <w:rFonts w:hAnsi="宋体" w:cs="宋体"/>
                <w:bCs/>
                <w:sz w:val="21"/>
                <w:szCs w:val="21"/>
              </w:rPr>
            </w:pPr>
          </w:p>
        </w:tc>
      </w:tr>
      <w:tr w14:paraId="22AE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537662A">
            <w:pPr>
              <w:jc w:val="center"/>
              <w:rPr>
                <w:rFonts w:hAnsi="宋体" w:cs="宋体"/>
                <w:bCs/>
                <w:sz w:val="21"/>
                <w:szCs w:val="21"/>
              </w:rPr>
            </w:pPr>
            <w:r>
              <w:rPr>
                <w:rFonts w:hint="eastAsia" w:hAnsi="宋体" w:cs="宋体"/>
                <w:bCs/>
                <w:sz w:val="21"/>
                <w:szCs w:val="21"/>
              </w:rPr>
              <w:t>开户银行</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79573C3C">
            <w:pPr>
              <w:jc w:val="center"/>
              <w:rPr>
                <w:rFonts w:hAnsi="宋体" w:cs="宋体"/>
                <w:bCs/>
                <w:sz w:val="21"/>
                <w:szCs w:val="21"/>
              </w:rPr>
            </w:pPr>
          </w:p>
        </w:tc>
      </w:tr>
      <w:tr w14:paraId="365A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63A972A">
            <w:pPr>
              <w:jc w:val="center"/>
              <w:rPr>
                <w:rFonts w:hAnsi="宋体" w:cs="宋体"/>
                <w:bCs/>
                <w:sz w:val="21"/>
                <w:szCs w:val="21"/>
              </w:rPr>
            </w:pPr>
            <w:r>
              <w:rPr>
                <w:rFonts w:hint="eastAsia" w:hAnsi="宋体" w:cs="宋体"/>
                <w:bCs/>
                <w:sz w:val="21"/>
                <w:szCs w:val="21"/>
              </w:rPr>
              <w:t>账号</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30C5FBD4">
            <w:pPr>
              <w:jc w:val="center"/>
              <w:rPr>
                <w:rFonts w:hAnsi="宋体" w:cs="宋体"/>
                <w:bCs/>
                <w:sz w:val="21"/>
                <w:szCs w:val="21"/>
              </w:rPr>
            </w:pPr>
          </w:p>
        </w:tc>
      </w:tr>
      <w:tr w14:paraId="09D4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15681BC">
            <w:pPr>
              <w:jc w:val="center"/>
              <w:rPr>
                <w:rFonts w:hAnsi="宋体" w:cs="宋体"/>
                <w:bCs/>
                <w:sz w:val="21"/>
                <w:szCs w:val="21"/>
              </w:rPr>
            </w:pPr>
            <w:r>
              <w:rPr>
                <w:rFonts w:hint="eastAsia" w:hAnsi="宋体" w:cs="宋体"/>
                <w:bCs/>
                <w:sz w:val="21"/>
                <w:szCs w:val="21"/>
              </w:rPr>
              <w:t>经营范围</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7EBBE887">
            <w:pPr>
              <w:jc w:val="center"/>
              <w:rPr>
                <w:rFonts w:hAnsi="宋体" w:cs="宋体"/>
                <w:bCs/>
                <w:sz w:val="21"/>
                <w:szCs w:val="21"/>
              </w:rPr>
            </w:pPr>
          </w:p>
        </w:tc>
      </w:tr>
      <w:tr w14:paraId="27C5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7F582A2">
            <w:pPr>
              <w:jc w:val="center"/>
              <w:rPr>
                <w:rFonts w:hAnsi="宋体" w:cs="宋体"/>
                <w:bCs/>
                <w:sz w:val="21"/>
                <w:szCs w:val="21"/>
              </w:rPr>
            </w:pPr>
            <w:r>
              <w:rPr>
                <w:rFonts w:hint="eastAsia" w:hAnsi="宋体" w:cs="宋体"/>
                <w:bCs/>
                <w:sz w:val="21"/>
                <w:szCs w:val="21"/>
              </w:rPr>
              <w:t>备注</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60A1519F">
            <w:pPr>
              <w:jc w:val="center"/>
              <w:rPr>
                <w:rFonts w:hAnsi="宋体" w:cs="宋体"/>
                <w:bCs/>
                <w:sz w:val="21"/>
                <w:szCs w:val="21"/>
              </w:rPr>
            </w:pPr>
          </w:p>
        </w:tc>
      </w:tr>
    </w:tbl>
    <w:p w14:paraId="54406213">
      <w:pPr>
        <w:adjustRightInd w:val="0"/>
        <w:spacing w:line="400" w:lineRule="exact"/>
        <w:jc w:val="left"/>
        <w:rPr>
          <w:rFonts w:hAnsi="宋体" w:cs="宋体"/>
          <w:sz w:val="24"/>
        </w:rPr>
      </w:pPr>
    </w:p>
    <w:p w14:paraId="44FF6086">
      <w:pPr>
        <w:adjustRightInd w:val="0"/>
        <w:spacing w:line="360" w:lineRule="auto"/>
        <w:jc w:val="left"/>
        <w:rPr>
          <w:rFonts w:hAnsi="宋体" w:cs="宋体"/>
          <w:sz w:val="24"/>
        </w:rPr>
      </w:pPr>
      <w:r>
        <w:rPr>
          <w:rFonts w:hint="eastAsia" w:hAnsi="宋体" w:cs="宋体"/>
          <w:sz w:val="24"/>
        </w:rPr>
        <w:t>供应商名称：XXX（盖单位公章）</w:t>
      </w:r>
    </w:p>
    <w:p w14:paraId="1426C48E">
      <w:pPr>
        <w:adjustRightInd w:val="0"/>
        <w:spacing w:line="360" w:lineRule="auto"/>
        <w:jc w:val="left"/>
        <w:rPr>
          <w:rFonts w:hAnsi="宋体" w:cs="宋体"/>
          <w:bCs/>
          <w:sz w:val="24"/>
        </w:rPr>
      </w:pPr>
      <w:r>
        <w:rPr>
          <w:rFonts w:hint="eastAsia" w:hAnsi="宋体" w:cs="宋体"/>
          <w:bCs/>
          <w:sz w:val="24"/>
        </w:rPr>
        <w:t>法定代表人或授权代表（签字或盖章）：XXX</w:t>
      </w:r>
    </w:p>
    <w:p w14:paraId="2E4F4731">
      <w:pPr>
        <w:adjustRightInd w:val="0"/>
        <w:spacing w:line="360" w:lineRule="auto"/>
        <w:jc w:val="left"/>
        <w:rPr>
          <w:rFonts w:hAnsi="宋体" w:cs="宋体"/>
          <w:bCs/>
          <w:sz w:val="24"/>
        </w:rPr>
      </w:pPr>
      <w:r>
        <w:rPr>
          <w:rFonts w:hint="eastAsia" w:hAnsi="宋体" w:cs="宋体"/>
          <w:bCs/>
          <w:sz w:val="24"/>
        </w:rPr>
        <w:t>日  期：XXX年XXX月XXX日</w:t>
      </w:r>
    </w:p>
    <w:p w14:paraId="326AE0D8">
      <w:pPr>
        <w:spacing w:line="360" w:lineRule="auto"/>
        <w:jc w:val="center"/>
        <w:rPr>
          <w:rFonts w:hAnsi="宋体" w:cs="Calibri"/>
          <w:b/>
          <w:bCs/>
          <w:color w:val="000000"/>
          <w:sz w:val="32"/>
          <w:szCs w:val="32"/>
        </w:rPr>
      </w:pPr>
    </w:p>
    <w:p w14:paraId="4940813B">
      <w:pPr>
        <w:pStyle w:val="3"/>
        <w:spacing w:line="400" w:lineRule="exact"/>
        <w:rPr>
          <w:rFonts w:ascii="宋体" w:hAnsi="宋体" w:eastAsia="宋体" w:cs="宋体"/>
        </w:rPr>
      </w:pPr>
    </w:p>
    <w:p w14:paraId="4AAA8834">
      <w:pPr>
        <w:rPr>
          <w:rFonts w:hAnsi="宋体" w:cs="宋体"/>
        </w:rPr>
      </w:pPr>
      <w:r>
        <w:rPr>
          <w:rFonts w:hint="eastAsia" w:hAnsi="宋体" w:cs="宋体"/>
        </w:rPr>
        <w:br w:type="page"/>
      </w:r>
    </w:p>
    <w:p w14:paraId="0B380F95">
      <w:pPr>
        <w:pStyle w:val="3"/>
        <w:jc w:val="center"/>
        <w:rPr>
          <w:rFonts w:ascii="宋体" w:hAnsi="宋体" w:eastAsia="宋体" w:cs="宋体"/>
        </w:rPr>
      </w:pPr>
      <w:r>
        <w:rPr>
          <w:rFonts w:hint="eastAsia" w:ascii="宋体" w:hAnsi="宋体" w:eastAsia="宋体" w:cs="宋体"/>
        </w:rPr>
        <w:t>三、</w:t>
      </w:r>
      <w:r>
        <w:rPr>
          <w:rFonts w:hint="eastAsia" w:asciiTheme="minorHAnsi" w:hAnsiTheme="minorHAnsi" w:eastAsiaTheme="minorEastAsia" w:cstheme="minorBidi"/>
          <w:kern w:val="2"/>
        </w:rPr>
        <w:t>2024年篮球场画线喷漆项目报价表</w:t>
      </w:r>
    </w:p>
    <w:tbl>
      <w:tblPr>
        <w:tblStyle w:val="12"/>
        <w:tblW w:w="9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993"/>
        <w:gridCol w:w="1842"/>
        <w:gridCol w:w="1134"/>
        <w:gridCol w:w="993"/>
        <w:gridCol w:w="1417"/>
        <w:gridCol w:w="2272"/>
      </w:tblGrid>
      <w:tr w14:paraId="0B355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689" w:type="dxa"/>
          <w:trHeight w:val="454" w:hRule="atLeast"/>
        </w:trPr>
        <w:tc>
          <w:tcPr>
            <w:tcW w:w="5637" w:type="dxa"/>
            <w:gridSpan w:val="5"/>
            <w:tcBorders>
              <w:top w:val="nil"/>
              <w:left w:val="nil"/>
              <w:right w:val="nil"/>
            </w:tcBorders>
            <w:vAlign w:val="center"/>
          </w:tcPr>
          <w:p w14:paraId="00BA6EB2">
            <w:pPr>
              <w:rPr>
                <w:rFonts w:asciiTheme="minorHAnsi" w:hAnsiTheme="minorHAnsi" w:eastAsiaTheme="minorEastAsia" w:cstheme="minorBidi"/>
                <w:kern w:val="2"/>
                <w:sz w:val="21"/>
                <w:szCs w:val="22"/>
              </w:rPr>
            </w:pPr>
          </w:p>
        </w:tc>
      </w:tr>
      <w:tr w14:paraId="09577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675" w:type="dxa"/>
            <w:vAlign w:val="center"/>
          </w:tcPr>
          <w:p w14:paraId="17AC7AF6">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序号</w:t>
            </w:r>
          </w:p>
        </w:tc>
        <w:tc>
          <w:tcPr>
            <w:tcW w:w="2835" w:type="dxa"/>
            <w:gridSpan w:val="2"/>
            <w:vAlign w:val="center"/>
          </w:tcPr>
          <w:p w14:paraId="4EF5F3E3">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lang w:val="en-US" w:eastAsia="zh-CN"/>
              </w:rPr>
              <w:t>乐器</w:t>
            </w:r>
            <w:r>
              <w:rPr>
                <w:rFonts w:hint="eastAsia" w:asciiTheme="minorHAnsi" w:hAnsiTheme="minorHAnsi" w:eastAsiaTheme="minorEastAsia" w:cstheme="minorBidi"/>
                <w:kern w:val="2"/>
                <w:sz w:val="24"/>
                <w:szCs w:val="24"/>
              </w:rPr>
              <w:t>名称</w:t>
            </w:r>
          </w:p>
        </w:tc>
        <w:tc>
          <w:tcPr>
            <w:tcW w:w="1134" w:type="dxa"/>
            <w:vAlign w:val="center"/>
          </w:tcPr>
          <w:p w14:paraId="4C9A3CB8">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数量</w:t>
            </w:r>
          </w:p>
        </w:tc>
        <w:tc>
          <w:tcPr>
            <w:tcW w:w="993" w:type="dxa"/>
            <w:vAlign w:val="center"/>
          </w:tcPr>
          <w:p w14:paraId="54183A8E">
            <w:pPr>
              <w:jc w:val="center"/>
              <w:rPr>
                <w:rFonts w:asciiTheme="minorHAnsi" w:hAnsiTheme="minorHAnsi" w:eastAsiaTheme="minorEastAsia" w:cstheme="minorBidi"/>
                <w:kern w:val="2"/>
                <w:sz w:val="24"/>
                <w:szCs w:val="24"/>
              </w:rPr>
            </w:pPr>
          </w:p>
          <w:p w14:paraId="408B4003">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单价（元）</w:t>
            </w:r>
          </w:p>
          <w:p w14:paraId="3923988B">
            <w:pPr>
              <w:jc w:val="center"/>
              <w:rPr>
                <w:rFonts w:asciiTheme="minorHAnsi" w:hAnsiTheme="minorHAnsi" w:eastAsiaTheme="minorEastAsia" w:cstheme="minorBidi"/>
                <w:kern w:val="2"/>
                <w:sz w:val="24"/>
                <w:szCs w:val="24"/>
              </w:rPr>
            </w:pPr>
          </w:p>
        </w:tc>
        <w:tc>
          <w:tcPr>
            <w:tcW w:w="1417" w:type="dxa"/>
            <w:tcBorders>
              <w:right w:val="single" w:color="auto" w:sz="4" w:space="0"/>
            </w:tcBorders>
            <w:vAlign w:val="center"/>
          </w:tcPr>
          <w:p w14:paraId="259FE417">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金额（元）</w:t>
            </w:r>
          </w:p>
        </w:tc>
        <w:tc>
          <w:tcPr>
            <w:tcW w:w="2272" w:type="dxa"/>
            <w:tcBorders>
              <w:left w:val="single" w:color="auto" w:sz="4" w:space="0"/>
            </w:tcBorders>
            <w:vAlign w:val="center"/>
          </w:tcPr>
          <w:p w14:paraId="01FE06CC">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备注</w:t>
            </w:r>
          </w:p>
        </w:tc>
      </w:tr>
      <w:tr w14:paraId="2E0C0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75" w:type="dxa"/>
            <w:vAlign w:val="center"/>
          </w:tcPr>
          <w:p w14:paraId="7C308532">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1</w:t>
            </w:r>
          </w:p>
        </w:tc>
        <w:tc>
          <w:tcPr>
            <w:tcW w:w="2835" w:type="dxa"/>
            <w:gridSpan w:val="2"/>
            <w:vAlign w:val="center"/>
          </w:tcPr>
          <w:p w14:paraId="6C72CED5">
            <w:pPr>
              <w:rPr>
                <w:rFonts w:hint="eastAsia" w:asciiTheme="minorHAnsi" w:hAnsiTheme="minorHAnsi" w:eastAsiaTheme="minorEastAsia" w:cstheme="minorBidi"/>
                <w:kern w:val="2"/>
                <w:sz w:val="24"/>
                <w:szCs w:val="24"/>
                <w:lang w:eastAsia="zh-CN"/>
              </w:rPr>
            </w:pPr>
            <w:r>
              <w:rPr>
                <w:rFonts w:hint="eastAsia" w:asciiTheme="minorHAnsi" w:hAnsiTheme="minorHAnsi" w:eastAsiaTheme="minorEastAsia" w:cstheme="minorBidi"/>
                <w:kern w:val="2"/>
                <w:sz w:val="24"/>
                <w:szCs w:val="24"/>
                <w:lang w:val="en-US" w:eastAsia="zh-CN"/>
              </w:rPr>
              <w:t>立式钢琴</w:t>
            </w:r>
          </w:p>
        </w:tc>
        <w:tc>
          <w:tcPr>
            <w:tcW w:w="1134" w:type="dxa"/>
            <w:vAlign w:val="center"/>
          </w:tcPr>
          <w:p w14:paraId="0B759FDE">
            <w:pPr>
              <w:jc w:val="center"/>
              <w:rPr>
                <w:rFonts w:hint="default" w:asciiTheme="minorHAnsi" w:hAnsiTheme="minorHAnsi" w:eastAsiaTheme="minorEastAsia" w:cstheme="minorBidi"/>
                <w:kern w:val="2"/>
                <w:sz w:val="24"/>
                <w:szCs w:val="24"/>
                <w:lang w:val="en-US" w:eastAsia="zh-CN"/>
              </w:rPr>
            </w:pPr>
            <w:r>
              <w:rPr>
                <w:rFonts w:hint="eastAsia" w:asciiTheme="minorHAnsi" w:hAnsiTheme="minorHAnsi" w:eastAsiaTheme="minorEastAsia" w:cstheme="minorBidi"/>
                <w:kern w:val="2"/>
                <w:sz w:val="24"/>
                <w:szCs w:val="24"/>
                <w:lang w:val="en-US" w:eastAsia="zh-CN"/>
              </w:rPr>
              <w:t>1台</w:t>
            </w:r>
          </w:p>
        </w:tc>
        <w:tc>
          <w:tcPr>
            <w:tcW w:w="993" w:type="dxa"/>
            <w:vAlign w:val="center"/>
          </w:tcPr>
          <w:p w14:paraId="3A82BD13">
            <w:pPr>
              <w:jc w:val="center"/>
              <w:rPr>
                <w:rFonts w:asciiTheme="minorHAnsi" w:hAnsiTheme="minorHAnsi" w:eastAsiaTheme="minorEastAsia" w:cstheme="minorBidi"/>
                <w:kern w:val="2"/>
                <w:sz w:val="24"/>
                <w:szCs w:val="24"/>
              </w:rPr>
            </w:pPr>
          </w:p>
        </w:tc>
        <w:tc>
          <w:tcPr>
            <w:tcW w:w="1417" w:type="dxa"/>
            <w:tcBorders>
              <w:right w:val="single" w:color="auto" w:sz="4" w:space="0"/>
            </w:tcBorders>
            <w:vAlign w:val="center"/>
          </w:tcPr>
          <w:p w14:paraId="449C48EF">
            <w:pPr>
              <w:jc w:val="center"/>
              <w:rPr>
                <w:rFonts w:asciiTheme="minorHAnsi" w:hAnsiTheme="minorHAnsi" w:eastAsiaTheme="minorEastAsia" w:cstheme="minorBidi"/>
                <w:kern w:val="2"/>
                <w:sz w:val="24"/>
                <w:szCs w:val="24"/>
              </w:rPr>
            </w:pPr>
          </w:p>
        </w:tc>
        <w:tc>
          <w:tcPr>
            <w:tcW w:w="2272" w:type="dxa"/>
            <w:tcBorders>
              <w:left w:val="single" w:color="auto" w:sz="4" w:space="0"/>
            </w:tcBorders>
            <w:vAlign w:val="center"/>
          </w:tcPr>
          <w:p w14:paraId="3AA6DA28">
            <w:pPr>
              <w:jc w:val="center"/>
              <w:rPr>
                <w:rFonts w:asciiTheme="minorHAnsi" w:hAnsiTheme="minorHAnsi" w:eastAsiaTheme="minorEastAsia" w:cstheme="minorBidi"/>
                <w:kern w:val="2"/>
                <w:sz w:val="24"/>
                <w:szCs w:val="24"/>
              </w:rPr>
            </w:pPr>
          </w:p>
        </w:tc>
      </w:tr>
      <w:tr w14:paraId="3BFD7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75" w:type="dxa"/>
            <w:vAlign w:val="center"/>
          </w:tcPr>
          <w:p w14:paraId="1EAED36B">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2</w:t>
            </w:r>
          </w:p>
        </w:tc>
        <w:tc>
          <w:tcPr>
            <w:tcW w:w="2835" w:type="dxa"/>
            <w:gridSpan w:val="2"/>
            <w:vAlign w:val="center"/>
          </w:tcPr>
          <w:p w14:paraId="525CD263">
            <w:pPr>
              <w:rPr>
                <w:rFonts w:hint="default" w:asciiTheme="minorHAnsi" w:hAnsiTheme="minorHAnsi" w:eastAsiaTheme="minorEastAsia" w:cstheme="minorBidi"/>
                <w:kern w:val="2"/>
                <w:sz w:val="24"/>
                <w:szCs w:val="24"/>
                <w:lang w:val="en-US" w:eastAsia="zh-CN"/>
              </w:rPr>
            </w:pPr>
            <w:r>
              <w:rPr>
                <w:rFonts w:hint="eastAsia" w:asciiTheme="minorHAnsi" w:hAnsiTheme="minorHAnsi" w:eastAsiaTheme="minorEastAsia" w:cstheme="minorBidi"/>
                <w:kern w:val="2"/>
                <w:sz w:val="24"/>
                <w:szCs w:val="24"/>
                <w:lang w:val="en-US" w:eastAsia="zh-CN"/>
              </w:rPr>
              <w:t>手风琴</w:t>
            </w:r>
          </w:p>
        </w:tc>
        <w:tc>
          <w:tcPr>
            <w:tcW w:w="1134" w:type="dxa"/>
            <w:vAlign w:val="center"/>
          </w:tcPr>
          <w:p w14:paraId="6FB4CA4A">
            <w:pPr>
              <w:ind w:firstLine="240" w:firstLineChars="100"/>
              <w:rPr>
                <w:rFonts w:hint="eastAsia" w:asciiTheme="minorHAnsi" w:hAnsiTheme="minorHAnsi" w:eastAsiaTheme="minorEastAsia" w:cstheme="minorBidi"/>
                <w:kern w:val="2"/>
                <w:sz w:val="24"/>
                <w:szCs w:val="24"/>
                <w:lang w:eastAsia="zh-CN"/>
              </w:rPr>
            </w:pPr>
            <w:r>
              <w:rPr>
                <w:rFonts w:hint="eastAsia" w:asciiTheme="minorHAnsi" w:hAnsiTheme="minorHAnsi" w:eastAsiaTheme="minorEastAsia" w:cstheme="minorBidi"/>
                <w:kern w:val="2"/>
                <w:sz w:val="24"/>
                <w:szCs w:val="24"/>
              </w:rPr>
              <w:t>1</w:t>
            </w:r>
            <w:r>
              <w:rPr>
                <w:rFonts w:hint="eastAsia" w:asciiTheme="minorHAnsi" w:hAnsiTheme="minorHAnsi" w:eastAsiaTheme="minorEastAsia" w:cstheme="minorBidi"/>
                <w:kern w:val="2"/>
                <w:sz w:val="24"/>
                <w:szCs w:val="24"/>
                <w:lang w:val="en-US" w:eastAsia="zh-CN"/>
              </w:rPr>
              <w:t>部</w:t>
            </w:r>
          </w:p>
        </w:tc>
        <w:tc>
          <w:tcPr>
            <w:tcW w:w="993" w:type="dxa"/>
            <w:vAlign w:val="center"/>
          </w:tcPr>
          <w:p w14:paraId="05C177AA">
            <w:pPr>
              <w:jc w:val="center"/>
              <w:rPr>
                <w:rFonts w:asciiTheme="minorHAnsi" w:hAnsiTheme="minorHAnsi" w:eastAsiaTheme="minorEastAsia" w:cstheme="minorBidi"/>
                <w:kern w:val="2"/>
                <w:sz w:val="24"/>
                <w:szCs w:val="24"/>
              </w:rPr>
            </w:pPr>
          </w:p>
          <w:p w14:paraId="6A18751E">
            <w:pPr>
              <w:jc w:val="center"/>
              <w:rPr>
                <w:rFonts w:asciiTheme="minorHAnsi" w:hAnsiTheme="minorHAnsi" w:eastAsiaTheme="minorEastAsia" w:cstheme="minorBidi"/>
                <w:kern w:val="2"/>
                <w:sz w:val="24"/>
                <w:szCs w:val="24"/>
              </w:rPr>
            </w:pPr>
          </w:p>
        </w:tc>
        <w:tc>
          <w:tcPr>
            <w:tcW w:w="1417" w:type="dxa"/>
            <w:tcBorders>
              <w:right w:val="single" w:color="auto" w:sz="4" w:space="0"/>
            </w:tcBorders>
            <w:vAlign w:val="center"/>
          </w:tcPr>
          <w:p w14:paraId="47520139">
            <w:pPr>
              <w:jc w:val="center"/>
              <w:rPr>
                <w:rFonts w:asciiTheme="minorHAnsi" w:hAnsiTheme="minorHAnsi" w:eastAsiaTheme="minorEastAsia" w:cstheme="minorBidi"/>
                <w:kern w:val="2"/>
                <w:sz w:val="24"/>
                <w:szCs w:val="24"/>
              </w:rPr>
            </w:pPr>
          </w:p>
          <w:p w14:paraId="3005D52E">
            <w:pPr>
              <w:jc w:val="center"/>
              <w:rPr>
                <w:rFonts w:asciiTheme="minorHAnsi" w:hAnsiTheme="minorHAnsi" w:eastAsiaTheme="minorEastAsia" w:cstheme="minorBidi"/>
                <w:kern w:val="2"/>
                <w:sz w:val="24"/>
                <w:szCs w:val="24"/>
              </w:rPr>
            </w:pPr>
          </w:p>
        </w:tc>
        <w:tc>
          <w:tcPr>
            <w:tcW w:w="2272" w:type="dxa"/>
            <w:tcBorders>
              <w:left w:val="single" w:color="auto" w:sz="4" w:space="0"/>
            </w:tcBorders>
            <w:vAlign w:val="center"/>
          </w:tcPr>
          <w:p w14:paraId="6AD007A5">
            <w:pPr>
              <w:jc w:val="center"/>
              <w:rPr>
                <w:rFonts w:asciiTheme="minorHAnsi" w:hAnsiTheme="minorHAnsi" w:eastAsiaTheme="minorEastAsia" w:cstheme="minorBidi"/>
                <w:kern w:val="2"/>
                <w:sz w:val="24"/>
                <w:szCs w:val="24"/>
              </w:rPr>
            </w:pPr>
          </w:p>
          <w:p w14:paraId="49C23F26">
            <w:pPr>
              <w:jc w:val="center"/>
              <w:rPr>
                <w:rFonts w:asciiTheme="minorHAnsi" w:hAnsiTheme="minorHAnsi" w:eastAsiaTheme="minorEastAsia" w:cstheme="minorBidi"/>
                <w:kern w:val="2"/>
                <w:sz w:val="24"/>
                <w:szCs w:val="24"/>
              </w:rPr>
            </w:pPr>
          </w:p>
        </w:tc>
      </w:tr>
      <w:tr w14:paraId="0C747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675" w:type="dxa"/>
            <w:vAlign w:val="center"/>
          </w:tcPr>
          <w:p w14:paraId="0605F08C">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3</w:t>
            </w:r>
          </w:p>
        </w:tc>
        <w:tc>
          <w:tcPr>
            <w:tcW w:w="2835" w:type="dxa"/>
            <w:gridSpan w:val="2"/>
            <w:vAlign w:val="center"/>
          </w:tcPr>
          <w:p w14:paraId="21E9A797">
            <w:pPr>
              <w:rPr>
                <w:rFonts w:hint="eastAsia" w:asciiTheme="minorHAnsi" w:hAnsiTheme="minorHAnsi" w:eastAsiaTheme="minorEastAsia" w:cstheme="minorBidi"/>
                <w:kern w:val="2"/>
                <w:sz w:val="24"/>
                <w:szCs w:val="24"/>
                <w:lang w:eastAsia="zh-CN"/>
              </w:rPr>
            </w:pPr>
            <w:r>
              <w:rPr>
                <w:rFonts w:hint="eastAsia" w:asciiTheme="minorHAnsi" w:hAnsiTheme="minorHAnsi" w:eastAsiaTheme="minorEastAsia" w:cstheme="minorBidi"/>
                <w:kern w:val="2"/>
                <w:sz w:val="24"/>
                <w:szCs w:val="24"/>
                <w:lang w:val="en-US" w:eastAsia="zh-CN"/>
              </w:rPr>
              <w:t>电钢琴</w:t>
            </w:r>
          </w:p>
        </w:tc>
        <w:tc>
          <w:tcPr>
            <w:tcW w:w="1134" w:type="dxa"/>
            <w:vAlign w:val="center"/>
          </w:tcPr>
          <w:p w14:paraId="721D0F68">
            <w:pPr>
              <w:ind w:firstLine="240" w:firstLineChars="100"/>
              <w:rPr>
                <w:rFonts w:hint="eastAsia" w:asciiTheme="minorHAnsi" w:hAnsiTheme="minorHAnsi" w:eastAsiaTheme="minorEastAsia" w:cstheme="minorBidi"/>
                <w:kern w:val="2"/>
                <w:sz w:val="24"/>
                <w:szCs w:val="24"/>
                <w:lang w:eastAsia="zh-CN"/>
              </w:rPr>
            </w:pPr>
            <w:r>
              <w:rPr>
                <w:rFonts w:hint="eastAsia" w:asciiTheme="minorHAnsi" w:hAnsiTheme="minorHAnsi" w:eastAsiaTheme="minorEastAsia" w:cstheme="minorBidi"/>
                <w:kern w:val="2"/>
                <w:sz w:val="24"/>
                <w:szCs w:val="24"/>
                <w:lang w:val="en-US" w:eastAsia="zh-CN"/>
              </w:rPr>
              <w:t>2台</w:t>
            </w:r>
          </w:p>
        </w:tc>
        <w:tc>
          <w:tcPr>
            <w:tcW w:w="993" w:type="dxa"/>
            <w:vAlign w:val="center"/>
          </w:tcPr>
          <w:p w14:paraId="5FE4FABF">
            <w:pPr>
              <w:jc w:val="center"/>
              <w:rPr>
                <w:rFonts w:asciiTheme="minorHAnsi" w:hAnsiTheme="minorHAnsi" w:eastAsiaTheme="minorEastAsia" w:cstheme="minorBidi"/>
                <w:kern w:val="2"/>
                <w:sz w:val="24"/>
                <w:szCs w:val="24"/>
              </w:rPr>
            </w:pPr>
          </w:p>
          <w:p w14:paraId="6E7455DD">
            <w:pPr>
              <w:jc w:val="center"/>
              <w:rPr>
                <w:rFonts w:asciiTheme="minorHAnsi" w:hAnsiTheme="minorHAnsi" w:eastAsiaTheme="minorEastAsia" w:cstheme="minorBidi"/>
                <w:kern w:val="2"/>
                <w:sz w:val="24"/>
                <w:szCs w:val="24"/>
              </w:rPr>
            </w:pPr>
          </w:p>
        </w:tc>
        <w:tc>
          <w:tcPr>
            <w:tcW w:w="1417" w:type="dxa"/>
            <w:tcBorders>
              <w:right w:val="single" w:color="auto" w:sz="4" w:space="0"/>
            </w:tcBorders>
            <w:vAlign w:val="center"/>
          </w:tcPr>
          <w:p w14:paraId="000EEF62">
            <w:pPr>
              <w:jc w:val="center"/>
              <w:rPr>
                <w:rFonts w:asciiTheme="minorHAnsi" w:hAnsiTheme="minorHAnsi" w:eastAsiaTheme="minorEastAsia" w:cstheme="minorBidi"/>
                <w:kern w:val="2"/>
                <w:sz w:val="24"/>
                <w:szCs w:val="24"/>
              </w:rPr>
            </w:pPr>
          </w:p>
          <w:p w14:paraId="58022BE3">
            <w:pPr>
              <w:jc w:val="center"/>
              <w:rPr>
                <w:rFonts w:asciiTheme="minorHAnsi" w:hAnsiTheme="minorHAnsi" w:eastAsiaTheme="minorEastAsia" w:cstheme="minorBidi"/>
                <w:kern w:val="2"/>
                <w:sz w:val="24"/>
                <w:szCs w:val="24"/>
              </w:rPr>
            </w:pPr>
          </w:p>
        </w:tc>
        <w:tc>
          <w:tcPr>
            <w:tcW w:w="2272" w:type="dxa"/>
            <w:tcBorders>
              <w:left w:val="single" w:color="auto" w:sz="4" w:space="0"/>
            </w:tcBorders>
            <w:vAlign w:val="center"/>
          </w:tcPr>
          <w:p w14:paraId="665A8086">
            <w:pPr>
              <w:jc w:val="center"/>
              <w:rPr>
                <w:rFonts w:asciiTheme="minorHAnsi" w:hAnsiTheme="minorHAnsi" w:eastAsiaTheme="minorEastAsia" w:cstheme="minorBidi"/>
                <w:kern w:val="2"/>
                <w:sz w:val="24"/>
                <w:szCs w:val="24"/>
              </w:rPr>
            </w:pPr>
          </w:p>
          <w:p w14:paraId="39019316">
            <w:pPr>
              <w:jc w:val="center"/>
              <w:rPr>
                <w:rFonts w:asciiTheme="minorHAnsi" w:hAnsiTheme="minorHAnsi" w:eastAsiaTheme="minorEastAsia" w:cstheme="minorBidi"/>
                <w:kern w:val="2"/>
                <w:sz w:val="24"/>
                <w:szCs w:val="24"/>
              </w:rPr>
            </w:pPr>
          </w:p>
        </w:tc>
      </w:tr>
      <w:tr w14:paraId="2DEA6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75" w:type="dxa"/>
            <w:vAlign w:val="center"/>
          </w:tcPr>
          <w:p w14:paraId="6B015EF1">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4</w:t>
            </w:r>
          </w:p>
        </w:tc>
        <w:tc>
          <w:tcPr>
            <w:tcW w:w="2835" w:type="dxa"/>
            <w:gridSpan w:val="2"/>
            <w:vAlign w:val="center"/>
          </w:tcPr>
          <w:p w14:paraId="6BB19859">
            <w:pPr>
              <w:rPr>
                <w:rFonts w:hint="eastAsia" w:asciiTheme="minorHAnsi" w:hAnsiTheme="minorHAnsi" w:eastAsiaTheme="minorEastAsia" w:cstheme="minorBidi"/>
                <w:kern w:val="2"/>
                <w:sz w:val="24"/>
                <w:szCs w:val="24"/>
                <w:lang w:eastAsia="zh-CN"/>
              </w:rPr>
            </w:pPr>
            <w:r>
              <w:rPr>
                <w:rFonts w:hint="eastAsia" w:asciiTheme="minorHAnsi" w:hAnsiTheme="minorHAnsi" w:eastAsiaTheme="minorEastAsia" w:cstheme="minorBidi"/>
                <w:kern w:val="2"/>
                <w:sz w:val="24"/>
                <w:szCs w:val="24"/>
                <w:lang w:val="en-US" w:eastAsia="zh-CN"/>
              </w:rPr>
              <w:t>民谣吉他</w:t>
            </w:r>
          </w:p>
        </w:tc>
        <w:tc>
          <w:tcPr>
            <w:tcW w:w="1134" w:type="dxa"/>
          </w:tcPr>
          <w:p w14:paraId="172E7C7B">
            <w:pPr>
              <w:ind w:firstLine="240" w:firstLineChars="100"/>
              <w:rPr>
                <w:rFonts w:hint="eastAsia" w:asciiTheme="minorHAnsi" w:hAnsiTheme="minorHAnsi" w:eastAsiaTheme="minorEastAsia" w:cstheme="minorBidi"/>
                <w:kern w:val="2"/>
                <w:sz w:val="24"/>
                <w:szCs w:val="24"/>
                <w:lang w:eastAsia="zh-CN"/>
              </w:rPr>
            </w:pPr>
            <w:r>
              <w:rPr>
                <w:rFonts w:hint="eastAsia" w:asciiTheme="minorHAnsi" w:hAnsiTheme="minorHAnsi" w:eastAsiaTheme="minorEastAsia" w:cstheme="minorBidi"/>
                <w:kern w:val="2"/>
                <w:sz w:val="24"/>
                <w:szCs w:val="24"/>
              </w:rPr>
              <w:t>1</w:t>
            </w:r>
            <w:r>
              <w:rPr>
                <w:rFonts w:hint="eastAsia" w:asciiTheme="minorHAnsi" w:hAnsiTheme="minorHAnsi" w:eastAsiaTheme="minorEastAsia" w:cstheme="minorBidi"/>
                <w:kern w:val="2"/>
                <w:sz w:val="24"/>
                <w:szCs w:val="24"/>
                <w:lang w:val="en-US" w:eastAsia="zh-CN"/>
              </w:rPr>
              <w:t>把</w:t>
            </w:r>
          </w:p>
        </w:tc>
        <w:tc>
          <w:tcPr>
            <w:tcW w:w="993" w:type="dxa"/>
            <w:vAlign w:val="center"/>
          </w:tcPr>
          <w:p w14:paraId="6D6A2EC2">
            <w:pPr>
              <w:jc w:val="center"/>
              <w:rPr>
                <w:rFonts w:asciiTheme="minorHAnsi" w:hAnsiTheme="minorHAnsi" w:eastAsiaTheme="minorEastAsia" w:cstheme="minorBidi"/>
                <w:kern w:val="2"/>
                <w:sz w:val="24"/>
                <w:szCs w:val="24"/>
              </w:rPr>
            </w:pPr>
          </w:p>
          <w:p w14:paraId="1D90AB89">
            <w:pPr>
              <w:jc w:val="center"/>
              <w:rPr>
                <w:rFonts w:asciiTheme="minorHAnsi" w:hAnsiTheme="minorHAnsi" w:eastAsiaTheme="minorEastAsia" w:cstheme="minorBidi"/>
                <w:kern w:val="2"/>
                <w:sz w:val="24"/>
                <w:szCs w:val="24"/>
              </w:rPr>
            </w:pPr>
          </w:p>
        </w:tc>
        <w:tc>
          <w:tcPr>
            <w:tcW w:w="1417" w:type="dxa"/>
            <w:tcBorders>
              <w:right w:val="single" w:color="auto" w:sz="4" w:space="0"/>
            </w:tcBorders>
            <w:vAlign w:val="center"/>
          </w:tcPr>
          <w:p w14:paraId="52115F57">
            <w:pPr>
              <w:jc w:val="center"/>
              <w:rPr>
                <w:rFonts w:asciiTheme="minorHAnsi" w:hAnsiTheme="minorHAnsi" w:eastAsiaTheme="minorEastAsia" w:cstheme="minorBidi"/>
                <w:kern w:val="2"/>
                <w:sz w:val="24"/>
                <w:szCs w:val="24"/>
              </w:rPr>
            </w:pPr>
          </w:p>
          <w:p w14:paraId="7F836BC3">
            <w:pPr>
              <w:jc w:val="center"/>
              <w:rPr>
                <w:rFonts w:asciiTheme="minorHAnsi" w:hAnsiTheme="minorHAnsi" w:eastAsiaTheme="minorEastAsia" w:cstheme="minorBidi"/>
                <w:kern w:val="2"/>
                <w:sz w:val="24"/>
                <w:szCs w:val="24"/>
              </w:rPr>
            </w:pPr>
          </w:p>
        </w:tc>
        <w:tc>
          <w:tcPr>
            <w:tcW w:w="2272" w:type="dxa"/>
            <w:tcBorders>
              <w:left w:val="single" w:color="auto" w:sz="4" w:space="0"/>
            </w:tcBorders>
            <w:vAlign w:val="center"/>
          </w:tcPr>
          <w:p w14:paraId="353784B2">
            <w:pPr>
              <w:jc w:val="center"/>
              <w:rPr>
                <w:rFonts w:asciiTheme="minorHAnsi" w:hAnsiTheme="minorHAnsi" w:eastAsiaTheme="minorEastAsia" w:cstheme="minorBidi"/>
                <w:kern w:val="2"/>
                <w:sz w:val="24"/>
                <w:szCs w:val="24"/>
              </w:rPr>
            </w:pPr>
          </w:p>
        </w:tc>
      </w:tr>
      <w:tr w14:paraId="49BEB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675" w:type="dxa"/>
            <w:vAlign w:val="center"/>
          </w:tcPr>
          <w:p w14:paraId="14F7D4BB">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5</w:t>
            </w:r>
          </w:p>
        </w:tc>
        <w:tc>
          <w:tcPr>
            <w:tcW w:w="2835" w:type="dxa"/>
            <w:gridSpan w:val="2"/>
            <w:vAlign w:val="center"/>
          </w:tcPr>
          <w:p w14:paraId="20CD1BEB">
            <w:pPr>
              <w:rPr>
                <w:rFonts w:hint="default" w:asciiTheme="minorHAnsi" w:hAnsiTheme="minorHAnsi" w:eastAsiaTheme="minorEastAsia" w:cstheme="minorBidi"/>
                <w:kern w:val="2"/>
                <w:sz w:val="24"/>
                <w:szCs w:val="24"/>
                <w:lang w:val="en-US" w:eastAsia="zh-CN"/>
              </w:rPr>
            </w:pPr>
            <w:r>
              <w:rPr>
                <w:rFonts w:hint="eastAsia" w:asciiTheme="minorHAnsi" w:hAnsiTheme="minorHAnsi" w:eastAsiaTheme="minorEastAsia" w:cstheme="minorBidi"/>
                <w:kern w:val="2"/>
                <w:sz w:val="24"/>
                <w:szCs w:val="24"/>
                <w:lang w:val="en-US" w:eastAsia="zh-CN"/>
              </w:rPr>
              <w:t>海浪鼓</w:t>
            </w:r>
          </w:p>
        </w:tc>
        <w:tc>
          <w:tcPr>
            <w:tcW w:w="1134" w:type="dxa"/>
          </w:tcPr>
          <w:p w14:paraId="77B4D293">
            <w:pPr>
              <w:ind w:firstLine="240" w:firstLineChars="100"/>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1个</w:t>
            </w:r>
          </w:p>
        </w:tc>
        <w:tc>
          <w:tcPr>
            <w:tcW w:w="993" w:type="dxa"/>
            <w:vAlign w:val="center"/>
          </w:tcPr>
          <w:p w14:paraId="6EFF37D4">
            <w:pPr>
              <w:jc w:val="center"/>
              <w:rPr>
                <w:rFonts w:asciiTheme="minorHAnsi" w:hAnsiTheme="minorHAnsi" w:eastAsiaTheme="minorEastAsia" w:cstheme="minorBidi"/>
                <w:kern w:val="2"/>
                <w:sz w:val="24"/>
                <w:szCs w:val="24"/>
              </w:rPr>
            </w:pPr>
          </w:p>
          <w:p w14:paraId="500DA58B">
            <w:pPr>
              <w:jc w:val="center"/>
              <w:rPr>
                <w:rFonts w:asciiTheme="minorHAnsi" w:hAnsiTheme="minorHAnsi" w:eastAsiaTheme="minorEastAsia" w:cstheme="minorBidi"/>
                <w:kern w:val="2"/>
                <w:sz w:val="24"/>
                <w:szCs w:val="24"/>
              </w:rPr>
            </w:pPr>
          </w:p>
        </w:tc>
        <w:tc>
          <w:tcPr>
            <w:tcW w:w="1417" w:type="dxa"/>
            <w:tcBorders>
              <w:right w:val="single" w:color="auto" w:sz="4" w:space="0"/>
            </w:tcBorders>
            <w:vAlign w:val="center"/>
          </w:tcPr>
          <w:p w14:paraId="3694A422">
            <w:pPr>
              <w:jc w:val="center"/>
              <w:rPr>
                <w:rFonts w:asciiTheme="minorHAnsi" w:hAnsiTheme="minorHAnsi" w:eastAsiaTheme="minorEastAsia" w:cstheme="minorBidi"/>
                <w:kern w:val="2"/>
                <w:sz w:val="24"/>
                <w:szCs w:val="24"/>
              </w:rPr>
            </w:pPr>
          </w:p>
          <w:p w14:paraId="7F696FA2">
            <w:pPr>
              <w:jc w:val="center"/>
              <w:rPr>
                <w:rFonts w:asciiTheme="minorHAnsi" w:hAnsiTheme="minorHAnsi" w:eastAsiaTheme="minorEastAsia" w:cstheme="minorBidi"/>
                <w:kern w:val="2"/>
                <w:sz w:val="24"/>
                <w:szCs w:val="24"/>
              </w:rPr>
            </w:pPr>
          </w:p>
        </w:tc>
        <w:tc>
          <w:tcPr>
            <w:tcW w:w="2272" w:type="dxa"/>
            <w:tcBorders>
              <w:left w:val="single" w:color="auto" w:sz="4" w:space="0"/>
            </w:tcBorders>
            <w:vAlign w:val="center"/>
          </w:tcPr>
          <w:p w14:paraId="32859555">
            <w:pPr>
              <w:jc w:val="center"/>
              <w:rPr>
                <w:rFonts w:asciiTheme="minorHAnsi" w:hAnsiTheme="minorHAnsi" w:eastAsiaTheme="minorEastAsia" w:cstheme="minorBidi"/>
                <w:kern w:val="2"/>
                <w:sz w:val="24"/>
                <w:szCs w:val="24"/>
              </w:rPr>
            </w:pPr>
          </w:p>
        </w:tc>
      </w:tr>
      <w:tr w14:paraId="7091C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675" w:type="dxa"/>
            <w:vAlign w:val="center"/>
          </w:tcPr>
          <w:p w14:paraId="3441C387">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6</w:t>
            </w:r>
          </w:p>
        </w:tc>
        <w:tc>
          <w:tcPr>
            <w:tcW w:w="2835" w:type="dxa"/>
            <w:gridSpan w:val="2"/>
            <w:vAlign w:val="center"/>
          </w:tcPr>
          <w:p w14:paraId="6CD8DBE8">
            <w:pPr>
              <w:rPr>
                <w:rFonts w:hint="eastAsia" w:asciiTheme="minorHAnsi" w:hAnsiTheme="minorHAnsi" w:eastAsiaTheme="minorEastAsia" w:cstheme="minorBidi"/>
                <w:kern w:val="2"/>
                <w:sz w:val="24"/>
                <w:szCs w:val="24"/>
                <w:lang w:eastAsia="zh-CN"/>
              </w:rPr>
            </w:pPr>
            <w:r>
              <w:rPr>
                <w:rFonts w:hint="eastAsia" w:asciiTheme="minorHAnsi" w:hAnsiTheme="minorHAnsi" w:eastAsiaTheme="minorEastAsia" w:cstheme="minorBidi"/>
                <w:kern w:val="2"/>
                <w:sz w:val="24"/>
                <w:szCs w:val="24"/>
                <w:lang w:val="en-US" w:eastAsia="zh-CN"/>
              </w:rPr>
              <w:t>钢片琴</w:t>
            </w:r>
          </w:p>
        </w:tc>
        <w:tc>
          <w:tcPr>
            <w:tcW w:w="1134" w:type="dxa"/>
          </w:tcPr>
          <w:p w14:paraId="56793F7A">
            <w:pPr>
              <w:ind w:firstLine="240" w:firstLineChars="100"/>
              <w:rPr>
                <w:rFonts w:hint="eastAsia" w:asciiTheme="minorHAnsi" w:hAnsiTheme="minorHAnsi" w:eastAsiaTheme="minorEastAsia" w:cstheme="minorBidi"/>
                <w:kern w:val="2"/>
                <w:sz w:val="24"/>
                <w:szCs w:val="24"/>
                <w:lang w:eastAsia="zh-CN"/>
              </w:rPr>
            </w:pPr>
            <w:r>
              <w:rPr>
                <w:rFonts w:hint="eastAsia" w:asciiTheme="minorHAnsi" w:hAnsiTheme="minorHAnsi" w:eastAsiaTheme="minorEastAsia" w:cstheme="minorBidi"/>
                <w:kern w:val="2"/>
                <w:sz w:val="24"/>
                <w:szCs w:val="24"/>
              </w:rPr>
              <w:t>1</w:t>
            </w:r>
            <w:r>
              <w:rPr>
                <w:rFonts w:hint="eastAsia" w:asciiTheme="minorHAnsi" w:hAnsiTheme="minorHAnsi" w:eastAsiaTheme="minorEastAsia" w:cstheme="minorBidi"/>
                <w:kern w:val="2"/>
                <w:sz w:val="24"/>
                <w:szCs w:val="24"/>
                <w:lang w:val="en-US" w:eastAsia="zh-CN"/>
              </w:rPr>
              <w:t>台</w:t>
            </w:r>
          </w:p>
        </w:tc>
        <w:tc>
          <w:tcPr>
            <w:tcW w:w="993" w:type="dxa"/>
            <w:vAlign w:val="center"/>
          </w:tcPr>
          <w:p w14:paraId="04851041">
            <w:pPr>
              <w:jc w:val="center"/>
              <w:rPr>
                <w:rFonts w:asciiTheme="minorHAnsi" w:hAnsiTheme="minorHAnsi" w:eastAsiaTheme="minorEastAsia" w:cstheme="minorBidi"/>
                <w:kern w:val="2"/>
                <w:sz w:val="24"/>
                <w:szCs w:val="24"/>
              </w:rPr>
            </w:pPr>
          </w:p>
          <w:p w14:paraId="7FCD346C">
            <w:pPr>
              <w:tabs>
                <w:tab w:val="left" w:pos="765"/>
              </w:tabs>
              <w:jc w:val="center"/>
              <w:rPr>
                <w:rFonts w:asciiTheme="minorHAnsi" w:hAnsiTheme="minorHAnsi" w:eastAsiaTheme="minorEastAsia" w:cstheme="minorBidi"/>
                <w:kern w:val="2"/>
                <w:sz w:val="24"/>
                <w:szCs w:val="24"/>
              </w:rPr>
            </w:pPr>
          </w:p>
        </w:tc>
        <w:tc>
          <w:tcPr>
            <w:tcW w:w="1417" w:type="dxa"/>
            <w:tcBorders>
              <w:right w:val="single" w:color="auto" w:sz="4" w:space="0"/>
            </w:tcBorders>
            <w:vAlign w:val="center"/>
          </w:tcPr>
          <w:p w14:paraId="7E6116E1">
            <w:pPr>
              <w:jc w:val="center"/>
              <w:rPr>
                <w:rFonts w:asciiTheme="minorHAnsi" w:hAnsiTheme="minorHAnsi" w:eastAsiaTheme="minorEastAsia" w:cstheme="minorBidi"/>
                <w:kern w:val="2"/>
                <w:sz w:val="24"/>
                <w:szCs w:val="24"/>
              </w:rPr>
            </w:pPr>
          </w:p>
          <w:p w14:paraId="6DB7BB7C">
            <w:pPr>
              <w:jc w:val="center"/>
              <w:rPr>
                <w:rFonts w:asciiTheme="minorHAnsi" w:hAnsiTheme="minorHAnsi" w:eastAsiaTheme="minorEastAsia" w:cstheme="minorBidi"/>
                <w:kern w:val="2"/>
                <w:sz w:val="24"/>
                <w:szCs w:val="24"/>
              </w:rPr>
            </w:pPr>
          </w:p>
        </w:tc>
        <w:tc>
          <w:tcPr>
            <w:tcW w:w="2272" w:type="dxa"/>
            <w:tcBorders>
              <w:left w:val="single" w:color="auto" w:sz="4" w:space="0"/>
            </w:tcBorders>
            <w:vAlign w:val="center"/>
          </w:tcPr>
          <w:p w14:paraId="3CA066BA">
            <w:pPr>
              <w:rPr>
                <w:rFonts w:asciiTheme="minorHAnsi" w:hAnsiTheme="minorHAnsi" w:eastAsiaTheme="minorEastAsia" w:cstheme="minorBidi"/>
                <w:kern w:val="2"/>
                <w:sz w:val="24"/>
                <w:szCs w:val="24"/>
              </w:rPr>
            </w:pPr>
          </w:p>
        </w:tc>
      </w:tr>
      <w:tr w14:paraId="2B7C0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668" w:type="dxa"/>
            <w:gridSpan w:val="2"/>
            <w:vAlign w:val="center"/>
          </w:tcPr>
          <w:p w14:paraId="58760A0E">
            <w:pPr>
              <w:jc w:val="center"/>
              <w:rPr>
                <w:rFonts w:asciiTheme="minorHAnsi" w:hAnsiTheme="minorHAnsi" w:eastAsiaTheme="minorEastAsia" w:cstheme="minorBidi"/>
                <w:kern w:val="2"/>
                <w:sz w:val="24"/>
                <w:szCs w:val="24"/>
              </w:rPr>
            </w:pPr>
          </w:p>
          <w:p w14:paraId="436C9107">
            <w:pPr>
              <w:rPr>
                <w:rFonts w:asciiTheme="minorHAnsi" w:hAnsiTheme="minorHAnsi" w:eastAsiaTheme="minorEastAsia" w:cstheme="minorBidi"/>
                <w:kern w:val="2"/>
                <w:sz w:val="24"/>
                <w:szCs w:val="24"/>
              </w:rPr>
            </w:pPr>
            <w:r>
              <w:rPr>
                <w:rFonts w:asciiTheme="minorHAnsi" w:hAnsiTheme="minorHAnsi" w:eastAsiaTheme="minorEastAsia" w:cstheme="minorBidi"/>
                <w:kern w:val="2"/>
                <w:sz w:val="24"/>
                <w:szCs w:val="24"/>
              </w:rPr>
              <w:t>报价总金额：</w:t>
            </w:r>
          </w:p>
        </w:tc>
        <w:tc>
          <w:tcPr>
            <w:tcW w:w="7658" w:type="dxa"/>
            <w:gridSpan w:val="5"/>
            <w:vAlign w:val="center"/>
          </w:tcPr>
          <w:p w14:paraId="3704A07F">
            <w:pPr>
              <w:jc w:val="center"/>
              <w:rPr>
                <w:rFonts w:asciiTheme="minorHAnsi" w:hAnsiTheme="minorHAnsi" w:eastAsiaTheme="minorEastAsia" w:cstheme="minorBidi"/>
                <w:kern w:val="2"/>
                <w:sz w:val="24"/>
                <w:szCs w:val="24"/>
              </w:rPr>
            </w:pPr>
          </w:p>
          <w:p w14:paraId="478DF1A4">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人民币大写：                        （小写：           ）</w:t>
            </w:r>
          </w:p>
        </w:tc>
      </w:tr>
    </w:tbl>
    <w:p w14:paraId="4F597FFF">
      <w:pPr>
        <w:pStyle w:val="4"/>
        <w:spacing w:before="100" w:beforeAutospacing="1" w:line="360" w:lineRule="auto"/>
        <w:ind w:firstLine="0" w:firstLineChars="0"/>
        <w:rPr>
          <w:rFonts w:hAnsi="宋体" w:cs="宋体"/>
          <w:sz w:val="24"/>
        </w:rPr>
      </w:pPr>
      <w:r>
        <w:rPr>
          <w:rFonts w:hint="eastAsia" w:hAnsi="宋体" w:cs="宋体"/>
          <w:b/>
          <w:sz w:val="24"/>
        </w:rPr>
        <w:t>注：</w:t>
      </w:r>
      <w:r>
        <w:rPr>
          <w:rFonts w:hAnsi="宋体" w:cs="宋体"/>
          <w:sz w:val="24"/>
        </w:rPr>
        <w:t>1</w:t>
      </w:r>
      <w:r>
        <w:rPr>
          <w:rFonts w:hint="eastAsia" w:hAnsi="宋体" w:cs="宋体"/>
          <w:sz w:val="24"/>
        </w:rPr>
        <w:t>、报价应是</w:t>
      </w:r>
      <w:r>
        <w:rPr>
          <w:rFonts w:hint="eastAsia" w:ascii="宋体" w:hAnsi="宋体" w:cs="宋体"/>
          <w:sz w:val="24"/>
          <w:lang w:val="zh-TW" w:eastAsia="zh-TW"/>
        </w:rPr>
        <w:t>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37904948">
      <w:pPr>
        <w:spacing w:line="360" w:lineRule="auto"/>
        <w:ind w:firstLine="480" w:firstLineChars="200"/>
        <w:jc w:val="left"/>
        <w:rPr>
          <w:rFonts w:hAnsi="宋体" w:cs="宋体"/>
          <w:b/>
          <w:bCs/>
          <w:sz w:val="24"/>
          <w:szCs w:val="24"/>
        </w:rPr>
      </w:pPr>
      <w:r>
        <w:rPr>
          <w:rFonts w:hint="eastAsia" w:hAnsi="宋体" w:cs="宋体"/>
          <w:sz w:val="24"/>
        </w:rPr>
        <w:t>2、以上表格如不能完全表达清楚供应商认为必要的费用明细，供应商可自行补充。</w:t>
      </w:r>
    </w:p>
    <w:p w14:paraId="35581B5C">
      <w:pPr>
        <w:adjustRightInd w:val="0"/>
        <w:spacing w:line="360" w:lineRule="auto"/>
        <w:jc w:val="left"/>
        <w:rPr>
          <w:rFonts w:hAnsi="宋体" w:cs="宋体"/>
          <w:sz w:val="24"/>
          <w:szCs w:val="24"/>
        </w:rPr>
      </w:pPr>
    </w:p>
    <w:p w14:paraId="101E67D9">
      <w:pPr>
        <w:adjustRightInd w:val="0"/>
        <w:spacing w:line="360" w:lineRule="auto"/>
        <w:jc w:val="left"/>
        <w:rPr>
          <w:rFonts w:hAnsi="宋体" w:cs="宋体"/>
          <w:sz w:val="24"/>
          <w:szCs w:val="24"/>
        </w:rPr>
      </w:pPr>
    </w:p>
    <w:p w14:paraId="7982B7FC">
      <w:pPr>
        <w:adjustRightInd w:val="0"/>
        <w:spacing w:line="360" w:lineRule="auto"/>
        <w:ind w:firstLine="480" w:firstLineChars="200"/>
        <w:jc w:val="left"/>
        <w:rPr>
          <w:rFonts w:hAnsi="宋体"/>
          <w:sz w:val="24"/>
        </w:rPr>
      </w:pPr>
      <w:r>
        <w:rPr>
          <w:rFonts w:hint="eastAsia" w:hAnsi="宋体"/>
          <w:sz w:val="24"/>
        </w:rPr>
        <w:t>供应商名称：XXX（盖单位公章）</w:t>
      </w:r>
    </w:p>
    <w:p w14:paraId="26D93BAE">
      <w:pPr>
        <w:adjustRightInd w:val="0"/>
        <w:spacing w:line="360" w:lineRule="auto"/>
        <w:ind w:firstLine="480" w:firstLineChars="200"/>
        <w:jc w:val="left"/>
        <w:rPr>
          <w:bCs/>
          <w:sz w:val="24"/>
        </w:rPr>
      </w:pPr>
      <w:r>
        <w:rPr>
          <w:rFonts w:hint="eastAsia"/>
          <w:bCs/>
          <w:sz w:val="24"/>
        </w:rPr>
        <w:t>法定代表人/单位负责人或授权代表（签字或盖章）：XXX</w:t>
      </w:r>
    </w:p>
    <w:p w14:paraId="76D342DF">
      <w:pPr>
        <w:adjustRightInd w:val="0"/>
        <w:spacing w:line="360" w:lineRule="auto"/>
        <w:ind w:firstLine="480" w:firstLineChars="200"/>
        <w:jc w:val="left"/>
        <w:rPr>
          <w:bCs/>
          <w:sz w:val="24"/>
        </w:rPr>
      </w:pPr>
      <w:r>
        <w:rPr>
          <w:rFonts w:hint="eastAsia"/>
          <w:bCs/>
          <w:sz w:val="24"/>
        </w:rPr>
        <w:t>日  期：XXX年XXX月XXX日</w:t>
      </w:r>
    </w:p>
    <w:p w14:paraId="5F0570F7">
      <w:pPr>
        <w:widowControl/>
        <w:jc w:val="left"/>
        <w:rPr>
          <w:rFonts w:hAnsi="宋体" w:cs="宋体"/>
        </w:rPr>
      </w:pPr>
    </w:p>
    <w:p w14:paraId="6ECBAB77">
      <w:pPr>
        <w:pStyle w:val="3"/>
        <w:jc w:val="center"/>
        <w:rPr>
          <w:rFonts w:ascii="宋体" w:hAnsi="宋体" w:eastAsia="宋体" w:cs="宋体"/>
        </w:rPr>
      </w:pPr>
      <w:r>
        <w:rPr>
          <w:rFonts w:hint="eastAsia" w:ascii="宋体" w:hAnsi="宋体" w:eastAsia="宋体" w:cs="宋体"/>
        </w:rPr>
        <w:t>四、承诺函</w:t>
      </w:r>
    </w:p>
    <w:p w14:paraId="167DD81D">
      <w:pPr>
        <w:spacing w:line="400" w:lineRule="exact"/>
        <w:ind w:firstLine="562" w:firstLineChars="200"/>
        <w:jc w:val="center"/>
        <w:rPr>
          <w:rFonts w:hAnsi="宋体" w:cs="宋体"/>
          <w:b/>
          <w:sz w:val="28"/>
          <w:szCs w:val="28"/>
        </w:rPr>
      </w:pPr>
    </w:p>
    <w:p w14:paraId="74D888F4">
      <w:pPr>
        <w:spacing w:line="360" w:lineRule="auto"/>
        <w:rPr>
          <w:rFonts w:hAnsi="宋体" w:cs="宋体"/>
          <w:sz w:val="24"/>
        </w:rPr>
      </w:pPr>
      <w:r>
        <w:rPr>
          <w:rFonts w:hint="eastAsia" w:hAnsi="宋体" w:cs="宋体"/>
          <w:sz w:val="24"/>
        </w:rPr>
        <w:t>四川信息职业技术学院人文学院：</w:t>
      </w:r>
    </w:p>
    <w:p w14:paraId="320AF03A">
      <w:pPr>
        <w:spacing w:line="360" w:lineRule="auto"/>
        <w:ind w:firstLine="480" w:firstLineChars="200"/>
        <w:rPr>
          <w:rFonts w:hAnsi="宋体" w:cs="宋体"/>
          <w:sz w:val="24"/>
        </w:rPr>
      </w:pPr>
      <w:r>
        <w:rPr>
          <w:rFonts w:hint="eastAsia" w:hAnsi="宋体" w:cs="宋体"/>
          <w:sz w:val="24"/>
        </w:rPr>
        <w:t>我公司作为本次询价项目的供应商，根据询价通知书要求，现郑重承诺如下：</w:t>
      </w:r>
    </w:p>
    <w:p w14:paraId="68AEB703">
      <w:pPr>
        <w:spacing w:line="360" w:lineRule="auto"/>
        <w:ind w:firstLine="480" w:firstLineChars="200"/>
        <w:rPr>
          <w:rFonts w:hAnsi="宋体" w:cs="宋体"/>
          <w:sz w:val="24"/>
        </w:rPr>
      </w:pPr>
      <w:r>
        <w:rPr>
          <w:rFonts w:hint="eastAsia" w:hAnsi="宋体" w:cs="宋体"/>
          <w:sz w:val="24"/>
        </w:rPr>
        <w:t xml:space="preserve">一、具备《中华人民共和国政府采购法》第二十二条第一款和本项目规定的条件： </w:t>
      </w:r>
    </w:p>
    <w:p w14:paraId="11AFD50B">
      <w:pPr>
        <w:spacing w:line="360" w:lineRule="auto"/>
        <w:ind w:firstLine="480" w:firstLineChars="200"/>
        <w:rPr>
          <w:rFonts w:hAnsi="宋体" w:cs="宋体"/>
          <w:sz w:val="24"/>
        </w:rPr>
      </w:pPr>
      <w:r>
        <w:rPr>
          <w:rFonts w:hint="eastAsia" w:hAnsi="宋体" w:cs="宋体"/>
          <w:sz w:val="24"/>
        </w:rPr>
        <w:t>（一）具有独立承担民事责任的能力；</w:t>
      </w:r>
    </w:p>
    <w:p w14:paraId="218CD081">
      <w:pPr>
        <w:spacing w:line="360" w:lineRule="auto"/>
        <w:ind w:firstLine="480" w:firstLineChars="200"/>
        <w:rPr>
          <w:rFonts w:hAnsi="宋体" w:cs="宋体"/>
          <w:sz w:val="24"/>
        </w:rPr>
      </w:pPr>
      <w:r>
        <w:rPr>
          <w:rFonts w:hint="eastAsia" w:hAnsi="宋体" w:cs="宋体"/>
          <w:sz w:val="24"/>
        </w:rPr>
        <w:t>（二）具有良好的商业信誉和健全的财务会计制度；</w:t>
      </w:r>
    </w:p>
    <w:p w14:paraId="32279F9C">
      <w:pPr>
        <w:spacing w:line="360" w:lineRule="auto"/>
        <w:ind w:firstLine="480" w:firstLineChars="200"/>
        <w:rPr>
          <w:rFonts w:hAnsi="宋体" w:cs="宋体"/>
          <w:sz w:val="24"/>
        </w:rPr>
      </w:pPr>
      <w:r>
        <w:rPr>
          <w:rFonts w:hint="eastAsia" w:hAnsi="宋体" w:cs="宋体"/>
          <w:sz w:val="24"/>
        </w:rPr>
        <w:t>（三）具有履行合同所必需的设备和专业技术能力；</w:t>
      </w:r>
    </w:p>
    <w:p w14:paraId="3522E6BC">
      <w:pPr>
        <w:spacing w:line="360" w:lineRule="auto"/>
        <w:ind w:firstLine="480" w:firstLineChars="200"/>
        <w:rPr>
          <w:rFonts w:hAnsi="宋体" w:cs="宋体"/>
          <w:sz w:val="24"/>
        </w:rPr>
      </w:pPr>
      <w:r>
        <w:rPr>
          <w:rFonts w:hint="eastAsia" w:hAnsi="宋体" w:cs="宋体"/>
          <w:sz w:val="24"/>
        </w:rPr>
        <w:t>（四）有依法缴纳税收和社会保障资金的良好记录；</w:t>
      </w:r>
    </w:p>
    <w:p w14:paraId="16FA8394">
      <w:pPr>
        <w:spacing w:line="360" w:lineRule="auto"/>
        <w:ind w:firstLine="480" w:firstLineChars="200"/>
        <w:rPr>
          <w:rFonts w:hAnsi="宋体" w:cs="宋体"/>
          <w:sz w:val="24"/>
        </w:rPr>
      </w:pPr>
      <w:r>
        <w:rPr>
          <w:rFonts w:hint="eastAsia" w:hAnsi="宋体" w:cs="宋体"/>
          <w:sz w:val="24"/>
        </w:rPr>
        <w:t>（五）参加采购活动前三年内，在经营活动中没有重大违法记录；</w:t>
      </w:r>
    </w:p>
    <w:p w14:paraId="239690F8">
      <w:pPr>
        <w:pStyle w:val="5"/>
        <w:spacing w:after="0" w:line="360" w:lineRule="auto"/>
        <w:ind w:firstLine="480" w:firstLineChars="200"/>
        <w:rPr>
          <w:rFonts w:hAnsi="宋体" w:cs="宋体"/>
          <w:sz w:val="24"/>
        </w:rPr>
      </w:pPr>
      <w:r>
        <w:rPr>
          <w:rFonts w:hint="eastAsia" w:hAnsi="宋体" w:cs="宋体"/>
          <w:sz w:val="24"/>
        </w:rPr>
        <w:t>（六）法律、行政法规规定的其他条件。</w:t>
      </w:r>
    </w:p>
    <w:p w14:paraId="62444984">
      <w:pPr>
        <w:spacing w:line="360" w:lineRule="auto"/>
        <w:ind w:firstLine="480" w:firstLineChars="200"/>
        <w:rPr>
          <w:rFonts w:hAnsi="宋体" w:cs="宋体"/>
          <w:sz w:val="24"/>
        </w:rPr>
      </w:pPr>
      <w:r>
        <w:rPr>
          <w:rFonts w:hint="eastAsia" w:hAnsi="宋体" w:cs="宋体"/>
          <w:sz w:val="24"/>
        </w:rPr>
        <w:t>二、在参加本次采购活动中，不存在与单位负责人为同一人或者存在直接控股、管理关系的其他供应商参与同一合同项下的采购活动的行为。（实质性要求）</w:t>
      </w:r>
    </w:p>
    <w:p w14:paraId="70C53B78">
      <w:pPr>
        <w:spacing w:line="360" w:lineRule="auto"/>
        <w:ind w:firstLine="480" w:firstLineChars="200"/>
        <w:rPr>
          <w:rFonts w:hAnsi="宋体" w:cs="宋体"/>
          <w:sz w:val="24"/>
        </w:rPr>
      </w:pPr>
      <w:r>
        <w:rPr>
          <w:rFonts w:hint="eastAsia" w:hAnsi="宋体" w:cs="宋体"/>
          <w:sz w:val="24"/>
        </w:rPr>
        <w:t>三、在参加本次采购活动中，不存在和其他供应商在同一合同项下的采购项目中，同时委托同一个自然人、同一家庭的人员、同一单位的人员作为代理人的行为。（实质性要求）</w:t>
      </w:r>
    </w:p>
    <w:p w14:paraId="598767B9">
      <w:pPr>
        <w:spacing w:line="360" w:lineRule="auto"/>
        <w:ind w:firstLine="480" w:firstLineChars="200"/>
        <w:rPr>
          <w:rFonts w:hAnsi="宋体" w:cs="宋体"/>
          <w:sz w:val="24"/>
        </w:rPr>
      </w:pPr>
      <w:r>
        <w:rPr>
          <w:rFonts w:hint="eastAsia" w:hAnsi="宋体" w:cs="宋体"/>
          <w:sz w:val="24"/>
        </w:rPr>
        <w:t>四、如果有规定的记入诚信档案的失信行为，将在响应文件中全面如实反映。（实质性要求）</w:t>
      </w:r>
    </w:p>
    <w:p w14:paraId="3AA30B3C">
      <w:pPr>
        <w:spacing w:line="360" w:lineRule="auto"/>
        <w:ind w:firstLine="480" w:firstLineChars="200"/>
        <w:rPr>
          <w:rFonts w:hAnsi="宋体" w:cs="宋体"/>
          <w:sz w:val="24"/>
        </w:rPr>
      </w:pPr>
      <w:r>
        <w:rPr>
          <w:rFonts w:hint="eastAsia" w:hAnsi="宋体" w:cs="宋体"/>
          <w:sz w:val="24"/>
        </w:rPr>
        <w:t>五、响应文件中提供的能够给予我公司带来优惠、好处的任何资料和技术、服务、商务等响应承诺情况都是真实的、有效的、合法的。（实质性要求）</w:t>
      </w:r>
    </w:p>
    <w:p w14:paraId="1BF2CD46">
      <w:pPr>
        <w:spacing w:line="360" w:lineRule="auto"/>
        <w:ind w:firstLine="480" w:firstLineChars="200"/>
        <w:rPr>
          <w:rFonts w:hAnsi="宋体" w:cs="宋体"/>
          <w:sz w:val="24"/>
        </w:rPr>
      </w:pPr>
      <w:r>
        <w:rPr>
          <w:rFonts w:hint="eastAsia" w:hAnsi="宋体" w:cs="宋体"/>
          <w:sz w:val="24"/>
        </w:rPr>
        <w:t>六、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4CB9AD0D">
      <w:pPr>
        <w:spacing w:line="360" w:lineRule="auto"/>
        <w:ind w:firstLine="480" w:firstLineChars="200"/>
        <w:rPr>
          <w:rFonts w:hAnsi="宋体" w:cs="宋体"/>
          <w:sz w:val="24"/>
        </w:rPr>
      </w:pPr>
      <w:r>
        <w:rPr>
          <w:rFonts w:hint="eastAsia" w:hAnsi="宋体" w:cs="宋体"/>
          <w:sz w:val="24"/>
        </w:rPr>
        <w:t>本公司对上述承诺的内容事项真实性负责。如经查实上述承诺的内容事项存在虚假，我公司愿意接受以提供虚假材料谋取成交的法律责任。</w:t>
      </w:r>
    </w:p>
    <w:p w14:paraId="0A30B586">
      <w:pPr>
        <w:pStyle w:val="5"/>
      </w:pPr>
    </w:p>
    <w:p w14:paraId="09B09B71">
      <w:pPr>
        <w:spacing w:line="360" w:lineRule="auto"/>
        <w:ind w:firstLine="480" w:firstLineChars="200"/>
        <w:rPr>
          <w:rFonts w:hAnsi="宋体" w:cs="宋体"/>
          <w:sz w:val="24"/>
        </w:rPr>
      </w:pPr>
      <w:r>
        <w:rPr>
          <w:rFonts w:hint="eastAsia" w:hAnsi="宋体" w:cs="宋体"/>
          <w:sz w:val="24"/>
        </w:rPr>
        <w:t>法定代表人签字或者加盖个人私章：XXXX</w:t>
      </w:r>
    </w:p>
    <w:p w14:paraId="5747F5A5">
      <w:pPr>
        <w:spacing w:line="360" w:lineRule="auto"/>
        <w:ind w:firstLine="480" w:firstLineChars="200"/>
        <w:rPr>
          <w:rFonts w:hAnsi="宋体" w:cs="宋体"/>
          <w:sz w:val="24"/>
        </w:rPr>
      </w:pPr>
      <w:r>
        <w:rPr>
          <w:rFonts w:hint="eastAsia" w:hAnsi="宋体" w:cs="宋体"/>
          <w:sz w:val="24"/>
        </w:rPr>
        <w:t>授权代表签字：XXXX</w:t>
      </w:r>
    </w:p>
    <w:p w14:paraId="7EA7B299">
      <w:pPr>
        <w:spacing w:line="360" w:lineRule="auto"/>
        <w:ind w:firstLine="480" w:firstLineChars="200"/>
        <w:rPr>
          <w:rFonts w:hAnsi="宋体" w:cs="宋体"/>
          <w:sz w:val="24"/>
        </w:rPr>
      </w:pPr>
      <w:r>
        <w:rPr>
          <w:rFonts w:hint="eastAsia" w:hAnsi="宋体" w:cs="宋体"/>
          <w:sz w:val="24"/>
        </w:rPr>
        <w:t>供应商名称：XXXX（盖章）</w:t>
      </w:r>
    </w:p>
    <w:p w14:paraId="027B9ADC">
      <w:pPr>
        <w:spacing w:line="360" w:lineRule="auto"/>
        <w:ind w:firstLine="480" w:firstLineChars="200"/>
        <w:rPr>
          <w:rFonts w:hAnsi="宋体" w:cs="宋体"/>
          <w:sz w:val="24"/>
        </w:rPr>
      </w:pPr>
      <w:r>
        <w:rPr>
          <w:rFonts w:hint="eastAsia" w:hAnsi="宋体" w:cs="宋体"/>
          <w:sz w:val="24"/>
        </w:rPr>
        <w:t>日  期：XXX年XXX月XXX日</w:t>
      </w:r>
      <w:r>
        <w:rPr>
          <w:rFonts w:hint="eastAsia" w:hAnsi="宋体" w:cs="宋体"/>
        </w:rPr>
        <w:br w:type="page"/>
      </w:r>
    </w:p>
    <w:p w14:paraId="5AF0A663">
      <w:pPr>
        <w:pStyle w:val="3"/>
        <w:jc w:val="center"/>
        <w:rPr>
          <w:rFonts w:ascii="宋体" w:hAnsi="宋体" w:eastAsia="宋体" w:cs="宋体"/>
        </w:rPr>
      </w:pPr>
      <w:r>
        <w:rPr>
          <w:rFonts w:hint="eastAsia" w:ascii="宋体" w:hAnsi="宋体" w:eastAsia="宋体" w:cs="宋体"/>
        </w:rPr>
        <w:t>五、</w:t>
      </w:r>
      <w:bookmarkStart w:id="26" w:name="_Toc16298"/>
      <w:r>
        <w:rPr>
          <w:rFonts w:hint="eastAsia" w:ascii="宋体" w:hAnsi="宋体" w:eastAsia="宋体" w:cs="宋体"/>
        </w:rPr>
        <w:t>无行贿犯罪记录承诺函</w:t>
      </w:r>
      <w:bookmarkEnd w:id="26"/>
    </w:p>
    <w:p w14:paraId="5D2C1435">
      <w:pPr>
        <w:pStyle w:val="26"/>
        <w:spacing w:line="360" w:lineRule="auto"/>
        <w:ind w:firstLine="683"/>
        <w:jc w:val="both"/>
        <w:rPr>
          <w:rFonts w:ascii="宋体" w:hAnsi="宋体" w:eastAsia="宋体" w:cs="宋体"/>
          <w:color w:val="auto"/>
          <w:kern w:val="2"/>
          <w:u w:val="single"/>
        </w:rPr>
      </w:pPr>
    </w:p>
    <w:p w14:paraId="7F1029D7">
      <w:pPr>
        <w:pStyle w:val="26"/>
        <w:spacing w:line="360" w:lineRule="auto"/>
        <w:jc w:val="both"/>
        <w:rPr>
          <w:rFonts w:ascii="宋体" w:hAnsi="宋体" w:eastAsia="宋体" w:cs="宋体"/>
          <w:color w:val="auto"/>
          <w:kern w:val="2"/>
        </w:rPr>
      </w:pPr>
      <w:r>
        <w:rPr>
          <w:rFonts w:hint="eastAsia" w:ascii="宋体" w:hAnsi="宋体" w:eastAsia="宋体" w:cs="宋体"/>
          <w:color w:val="auto"/>
          <w:kern w:val="2"/>
          <w:u w:val="single"/>
        </w:rPr>
        <w:t>四川信息职业技术学院人文学院</w:t>
      </w:r>
      <w:r>
        <w:rPr>
          <w:rFonts w:hint="eastAsia" w:ascii="宋体" w:hAnsi="宋体" w:eastAsia="宋体" w:cs="宋体"/>
          <w:color w:val="auto"/>
          <w:kern w:val="2"/>
        </w:rPr>
        <w:t>：</w:t>
      </w:r>
    </w:p>
    <w:p w14:paraId="2A220F39">
      <w:pPr>
        <w:pStyle w:val="26"/>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77AEC9C2">
      <w:pPr>
        <w:pStyle w:val="26"/>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077EFF55">
      <w:pPr>
        <w:pStyle w:val="26"/>
        <w:spacing w:line="360" w:lineRule="auto"/>
        <w:ind w:firstLine="480" w:firstLineChars="200"/>
        <w:jc w:val="both"/>
        <w:rPr>
          <w:rFonts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2E160A11">
      <w:pPr>
        <w:pStyle w:val="26"/>
        <w:spacing w:line="360" w:lineRule="auto"/>
        <w:ind w:firstLine="720" w:firstLineChars="300"/>
        <w:jc w:val="both"/>
        <w:rPr>
          <w:rFonts w:ascii="宋体" w:hAnsi="宋体" w:eastAsia="宋体" w:cs="宋体"/>
          <w:color w:val="auto"/>
        </w:rPr>
      </w:pPr>
    </w:p>
    <w:p w14:paraId="1E8CEBC5">
      <w:pPr>
        <w:spacing w:line="360" w:lineRule="auto"/>
        <w:ind w:firstLine="480" w:firstLineChars="200"/>
        <w:rPr>
          <w:rFonts w:hAnsi="宋体" w:cs="宋体"/>
          <w:sz w:val="24"/>
        </w:rPr>
      </w:pPr>
      <w:r>
        <w:rPr>
          <w:rFonts w:hint="eastAsia" w:hAnsi="宋体" w:cs="宋体"/>
          <w:sz w:val="24"/>
        </w:rPr>
        <w:t>法定代表人签字或者加盖个人私章：XXXX</w:t>
      </w:r>
    </w:p>
    <w:p w14:paraId="1F3DA3E2">
      <w:pPr>
        <w:spacing w:line="360" w:lineRule="auto"/>
        <w:ind w:firstLine="480" w:firstLineChars="200"/>
        <w:rPr>
          <w:rFonts w:hAnsi="宋体" w:cs="宋体"/>
          <w:sz w:val="24"/>
        </w:rPr>
      </w:pPr>
      <w:r>
        <w:rPr>
          <w:rFonts w:hint="eastAsia" w:hAnsi="宋体" w:cs="宋体"/>
          <w:sz w:val="24"/>
        </w:rPr>
        <w:t>授权代表签字：XXXX</w:t>
      </w:r>
    </w:p>
    <w:p w14:paraId="1AC4DB3D">
      <w:pPr>
        <w:spacing w:line="360" w:lineRule="auto"/>
        <w:ind w:firstLine="480" w:firstLineChars="200"/>
        <w:rPr>
          <w:rFonts w:hAnsi="宋体" w:cs="宋体"/>
          <w:sz w:val="24"/>
        </w:rPr>
      </w:pPr>
      <w:r>
        <w:rPr>
          <w:rFonts w:hint="eastAsia" w:hAnsi="宋体" w:cs="宋体"/>
          <w:sz w:val="24"/>
        </w:rPr>
        <w:t>供应商名称：XXXX（盖章）</w:t>
      </w:r>
    </w:p>
    <w:p w14:paraId="0D1B673D">
      <w:pPr>
        <w:pStyle w:val="26"/>
        <w:spacing w:line="360" w:lineRule="auto"/>
        <w:ind w:firstLine="480" w:firstLineChars="200"/>
        <w:jc w:val="both"/>
        <w:rPr>
          <w:rFonts w:ascii="宋体" w:hAnsi="宋体" w:eastAsia="宋体" w:cs="宋体"/>
          <w:color w:val="auto"/>
        </w:rPr>
      </w:pPr>
      <w:r>
        <w:rPr>
          <w:rFonts w:hint="eastAsia" w:hAnsi="宋体" w:cs="宋体"/>
        </w:rPr>
        <w:t>日  期：XXX年XXX月XXX日</w:t>
      </w:r>
    </w:p>
    <w:p w14:paraId="6F544BD9">
      <w:pPr>
        <w:pStyle w:val="26"/>
        <w:spacing w:line="360" w:lineRule="auto"/>
        <w:ind w:firstLine="720" w:firstLineChars="300"/>
        <w:jc w:val="both"/>
        <w:rPr>
          <w:rFonts w:ascii="宋体" w:hAnsi="宋体" w:eastAsia="宋体" w:cs="宋体"/>
          <w:color w:val="auto"/>
        </w:rPr>
      </w:pPr>
    </w:p>
    <w:p w14:paraId="0FEEC8FC">
      <w:pPr>
        <w:widowControl/>
        <w:jc w:val="left"/>
        <w:rPr>
          <w:rFonts w:hAnsi="宋体" w:cs="宋体"/>
        </w:rPr>
      </w:pPr>
      <w:r>
        <w:rPr>
          <w:rFonts w:hint="eastAsia" w:hAnsi="宋体" w:cs="宋体"/>
        </w:rPr>
        <w:br w:type="page"/>
      </w:r>
    </w:p>
    <w:p w14:paraId="56A1167B">
      <w:pPr>
        <w:pStyle w:val="3"/>
        <w:jc w:val="center"/>
        <w:rPr>
          <w:rFonts w:ascii="宋体" w:hAnsi="宋体" w:eastAsia="宋体" w:cs="宋体"/>
        </w:rPr>
      </w:pPr>
      <w:r>
        <w:rPr>
          <w:rFonts w:hint="eastAsia" w:ascii="宋体" w:hAnsi="宋体" w:eastAsia="宋体" w:cs="宋体"/>
        </w:rPr>
        <w:t>六、诚信情况承诺函</w:t>
      </w:r>
    </w:p>
    <w:p w14:paraId="7CE84997">
      <w:pPr>
        <w:pStyle w:val="10"/>
        <w:spacing w:before="0" w:after="0" w:line="360" w:lineRule="auto"/>
        <w:outlineLvl w:val="9"/>
        <w:rPr>
          <w:rFonts w:ascii="宋体" w:hAnsi="宋体" w:cs="宋体"/>
          <w:u w:val="single"/>
        </w:rPr>
      </w:pPr>
    </w:p>
    <w:p w14:paraId="765C2F0C">
      <w:pPr>
        <w:adjustRightInd w:val="0"/>
        <w:spacing w:line="360" w:lineRule="auto"/>
        <w:jc w:val="left"/>
        <w:rPr>
          <w:rFonts w:hAnsi="宋体" w:cs="宋体"/>
          <w:sz w:val="24"/>
          <w:szCs w:val="24"/>
        </w:rPr>
      </w:pPr>
      <w:r>
        <w:rPr>
          <w:rFonts w:hint="eastAsia" w:hAnsi="宋体" w:cs="宋体"/>
          <w:sz w:val="24"/>
          <w:szCs w:val="24"/>
          <w:u w:val="single"/>
        </w:rPr>
        <w:t>四川信息职业技术学院人文学院：</w:t>
      </w:r>
    </w:p>
    <w:p w14:paraId="4985CFAD">
      <w:pPr>
        <w:pStyle w:val="26"/>
        <w:spacing w:line="360" w:lineRule="auto"/>
        <w:ind w:firstLine="482"/>
        <w:rPr>
          <w:rFonts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2D7D047A">
      <w:pPr>
        <w:pStyle w:val="26"/>
        <w:spacing w:line="360" w:lineRule="auto"/>
        <w:ind w:firstLine="482"/>
        <w:rPr>
          <w:rFonts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302193FD">
      <w:pPr>
        <w:pStyle w:val="26"/>
        <w:spacing w:line="360" w:lineRule="auto"/>
        <w:ind w:firstLine="482"/>
        <w:rPr>
          <w:rFonts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13371852">
      <w:pPr>
        <w:pStyle w:val="26"/>
        <w:spacing w:line="360" w:lineRule="auto"/>
        <w:ind w:firstLine="482"/>
        <w:rPr>
          <w:rFonts w:ascii="宋体" w:hAnsi="宋体" w:eastAsia="宋体" w:cs="宋体"/>
          <w:color w:val="auto"/>
        </w:rPr>
      </w:pPr>
    </w:p>
    <w:p w14:paraId="43ACB93C">
      <w:pPr>
        <w:spacing w:line="360" w:lineRule="auto"/>
        <w:ind w:firstLine="480" w:firstLineChars="200"/>
        <w:rPr>
          <w:rFonts w:hAnsi="宋体" w:cs="宋体"/>
          <w:sz w:val="24"/>
        </w:rPr>
      </w:pPr>
      <w:r>
        <w:rPr>
          <w:rFonts w:hint="eastAsia" w:hAnsi="宋体" w:cs="宋体"/>
          <w:sz w:val="24"/>
        </w:rPr>
        <w:t>法定代表人签字或者加盖个人私章：XXXX</w:t>
      </w:r>
    </w:p>
    <w:p w14:paraId="544B1C85">
      <w:pPr>
        <w:spacing w:line="360" w:lineRule="auto"/>
        <w:ind w:firstLine="480" w:firstLineChars="200"/>
        <w:rPr>
          <w:rFonts w:hAnsi="宋体" w:cs="宋体"/>
          <w:sz w:val="24"/>
        </w:rPr>
      </w:pPr>
      <w:r>
        <w:rPr>
          <w:rFonts w:hint="eastAsia" w:hAnsi="宋体" w:cs="宋体"/>
          <w:sz w:val="24"/>
        </w:rPr>
        <w:t>授权代表签字：XXXX</w:t>
      </w:r>
    </w:p>
    <w:p w14:paraId="6091FF78">
      <w:pPr>
        <w:spacing w:line="360" w:lineRule="auto"/>
        <w:ind w:firstLine="480" w:firstLineChars="200"/>
        <w:rPr>
          <w:rFonts w:hAnsi="宋体" w:cs="宋体"/>
          <w:sz w:val="24"/>
        </w:rPr>
      </w:pPr>
      <w:r>
        <w:rPr>
          <w:rFonts w:hint="eastAsia" w:hAnsi="宋体" w:cs="宋体"/>
          <w:sz w:val="24"/>
        </w:rPr>
        <w:t>供应商名称：XXXX（盖章）</w:t>
      </w:r>
    </w:p>
    <w:p w14:paraId="5C0280AC">
      <w:pPr>
        <w:widowControl/>
        <w:ind w:firstLine="480" w:firstLineChars="200"/>
        <w:jc w:val="left"/>
        <w:rPr>
          <w:rFonts w:hAnsi="宋体" w:cs="宋体"/>
        </w:rPr>
      </w:pPr>
      <w:r>
        <w:rPr>
          <w:rFonts w:hint="eastAsia" w:hAnsi="宋体" w:cs="宋体"/>
          <w:sz w:val="24"/>
        </w:rPr>
        <w:t>日  期：XXX年XXX月XXX日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E9A0C5F-AB7C-4F89-B0BF-4625F23E28DA}"/>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ì.">
    <w:altName w:val="宋体"/>
    <w:panose1 w:val="00000000000000000000"/>
    <w:charset w:val="86"/>
    <w:family w:val="modern"/>
    <w:pitch w:val="default"/>
    <w:sig w:usb0="00000000" w:usb1="00000000" w:usb2="00000010" w:usb3="00000000" w:csb0="00040000" w:csb1="00000000"/>
  </w:font>
  <w:font w:name="方正小标宋简体">
    <w:panose1 w:val="02010600010101010101"/>
    <w:charset w:val="86"/>
    <w:family w:val="script"/>
    <w:pitch w:val="default"/>
    <w:sig w:usb0="00000001" w:usb1="080E0000" w:usb2="00000000" w:usb3="00000000" w:csb0="00040000" w:csb1="00000000"/>
    <w:embedRegular r:id="rId2" w:fontKey="{3AF2247A-208F-42AF-A7BB-B815244582A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D04B"/>
    <w:multiLevelType w:val="singleLevel"/>
    <w:tmpl w:val="8577D04B"/>
    <w:lvl w:ilvl="0" w:tentative="0">
      <w:start w:val="7"/>
      <w:numFmt w:val="chineseCounting"/>
      <w:suff w:val="nothing"/>
      <w:lvlText w:val="%1、"/>
      <w:lvlJc w:val="left"/>
      <w:pPr>
        <w:ind w:left="0" w:firstLine="0"/>
      </w:pPr>
      <w:rPr>
        <w:lang w:val="en-US"/>
      </w:rPr>
    </w:lvl>
  </w:abstractNum>
  <w:abstractNum w:abstractNumId="1">
    <w:nsid w:val="A2593CFB"/>
    <w:multiLevelType w:val="singleLevel"/>
    <w:tmpl w:val="A2593CFB"/>
    <w:lvl w:ilvl="0" w:tentative="0">
      <w:start w:val="4"/>
      <w:numFmt w:val="chineseCounting"/>
      <w:suff w:val="space"/>
      <w:lvlText w:val="第%1章"/>
      <w:lvlJc w:val="left"/>
      <w:pPr>
        <w:ind w:left="0" w:firstLine="0"/>
      </w:pPr>
    </w:lvl>
  </w:abstractNum>
  <w:abstractNum w:abstractNumId="2">
    <w:nsid w:val="1D029252"/>
    <w:multiLevelType w:val="singleLevel"/>
    <w:tmpl w:val="1D029252"/>
    <w:lvl w:ilvl="0" w:tentative="0">
      <w:start w:val="3"/>
      <w:numFmt w:val="chineseCounting"/>
      <w:suff w:val="nothing"/>
      <w:lvlText w:val="%1、"/>
      <w:lvlJc w:val="left"/>
      <w:pPr>
        <w:ind w:left="0" w:firstLine="0"/>
      </w:pPr>
    </w:lvl>
  </w:abstractNum>
  <w:abstractNum w:abstractNumId="3">
    <w:nsid w:val="471F3E1E"/>
    <w:multiLevelType w:val="multilevel"/>
    <w:tmpl w:val="471F3E1E"/>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lvlOverride w:ilvl="0">
      <w:startOverride w:val="3"/>
    </w:lvlOverride>
  </w:num>
  <w:num w:numId="2">
    <w:abstractNumId w:val="0"/>
    <w:lvlOverride w:ilvl="0">
      <w:startOverride w:val="7"/>
    </w:lvlOverride>
  </w:num>
  <w:num w:numId="3">
    <w:abstractNumId w:val="1"/>
    <w:lvlOverride w:ilvl="0">
      <w:startOverride w:val="4"/>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C03"/>
    <w:rsid w:val="001176B5"/>
    <w:rsid w:val="001750F2"/>
    <w:rsid w:val="00180A9F"/>
    <w:rsid w:val="001A5903"/>
    <w:rsid w:val="001E1F9F"/>
    <w:rsid w:val="00206454"/>
    <w:rsid w:val="002215BB"/>
    <w:rsid w:val="0023114F"/>
    <w:rsid w:val="002E1656"/>
    <w:rsid w:val="00330E43"/>
    <w:rsid w:val="003B7245"/>
    <w:rsid w:val="0046262E"/>
    <w:rsid w:val="004717D9"/>
    <w:rsid w:val="00471820"/>
    <w:rsid w:val="00621E7D"/>
    <w:rsid w:val="007221C9"/>
    <w:rsid w:val="007E703C"/>
    <w:rsid w:val="00820F12"/>
    <w:rsid w:val="00903E51"/>
    <w:rsid w:val="009F5847"/>
    <w:rsid w:val="00AA3E77"/>
    <w:rsid w:val="00B41E92"/>
    <w:rsid w:val="00BD1820"/>
    <w:rsid w:val="00C64FE8"/>
    <w:rsid w:val="00F7308A"/>
    <w:rsid w:val="00F94A2B"/>
    <w:rsid w:val="00FE4C03"/>
    <w:rsid w:val="0FC96B02"/>
    <w:rsid w:val="2FEA0949"/>
    <w:rsid w:val="54A55CEF"/>
    <w:rsid w:val="63422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qFormat="1" w:uiPriority="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0"/>
      <w:sz w:val="34"/>
      <w:szCs w:val="20"/>
      <w:lang w:val="en-US" w:eastAsia="zh-CN" w:bidi="ar-SA"/>
    </w:rPr>
  </w:style>
  <w:style w:type="paragraph" w:styleId="2">
    <w:name w:val="heading 1"/>
    <w:basedOn w:val="1"/>
    <w:next w:val="1"/>
    <w:link w:val="17"/>
    <w:qFormat/>
    <w:uiPriority w:val="0"/>
    <w:pPr>
      <w:keepNext/>
      <w:keepLines/>
      <w:spacing w:before="340" w:after="330" w:line="576" w:lineRule="auto"/>
      <w:outlineLvl w:val="0"/>
    </w:pPr>
    <w:rPr>
      <w:rFonts w:ascii="Times New Roman"/>
      <w:b/>
      <w:bCs/>
      <w:kern w:val="44"/>
      <w:sz w:val="44"/>
      <w:szCs w:val="44"/>
    </w:rPr>
  </w:style>
  <w:style w:type="paragraph" w:styleId="3">
    <w:name w:val="heading 2"/>
    <w:basedOn w:val="1"/>
    <w:next w:val="1"/>
    <w:link w:val="18"/>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semiHidden/>
    <w:unhideWhenUsed/>
    <w:qFormat/>
    <w:uiPriority w:val="0"/>
    <w:pPr>
      <w:ind w:firstLine="420" w:firstLineChars="200"/>
    </w:pPr>
    <w:rPr>
      <w:rFonts w:ascii="Times New Roman"/>
      <w:kern w:val="2"/>
      <w:sz w:val="21"/>
      <w:szCs w:val="24"/>
    </w:rPr>
  </w:style>
  <w:style w:type="paragraph" w:styleId="5">
    <w:name w:val="Body Text"/>
    <w:basedOn w:val="1"/>
    <w:link w:val="19"/>
    <w:semiHidden/>
    <w:unhideWhenUsed/>
    <w:qFormat/>
    <w:uiPriority w:val="0"/>
    <w:pPr>
      <w:spacing w:after="120"/>
    </w:pPr>
  </w:style>
  <w:style w:type="paragraph" w:styleId="6">
    <w:name w:val="HTML Address"/>
    <w:basedOn w:val="1"/>
    <w:link w:val="20"/>
    <w:semiHidden/>
    <w:unhideWhenUsed/>
    <w:qFormat/>
    <w:uiPriority w:val="0"/>
    <w:rPr>
      <w:rFonts w:cs="宋体"/>
      <w:i/>
      <w:iCs/>
      <w:szCs w:val="21"/>
    </w:rPr>
  </w:style>
  <w:style w:type="paragraph" w:styleId="7">
    <w:name w:val="Plain Text"/>
    <w:basedOn w:val="1"/>
    <w:link w:val="23"/>
    <w:semiHidden/>
    <w:unhideWhenUsed/>
    <w:qFormat/>
    <w:uiPriority w:val="0"/>
    <w:pPr>
      <w:autoSpaceDE w:val="0"/>
      <w:autoSpaceDN w:val="0"/>
      <w:adjustRightInd w:val="0"/>
    </w:pPr>
    <w:rPr>
      <w:rFonts w:hAnsi="Tms Rmn"/>
      <w:sz w:val="21"/>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1"/>
    <w:qFormat/>
    <w:uiPriority w:val="0"/>
    <w:pPr>
      <w:spacing w:before="240" w:after="60" w:line="312" w:lineRule="auto"/>
      <w:jc w:val="center"/>
      <w:outlineLvl w:val="1"/>
    </w:pPr>
    <w:rPr>
      <w:rFonts w:ascii="Arial" w:hAnsi="Arial" w:cs="Arial"/>
      <w:b/>
      <w:bCs/>
      <w:kern w:val="28"/>
      <w:sz w:val="32"/>
      <w:szCs w:val="32"/>
    </w:rPr>
  </w:style>
  <w:style w:type="paragraph" w:styleId="11">
    <w:name w:val="Body Text First Indent"/>
    <w:basedOn w:val="5"/>
    <w:next w:val="1"/>
    <w:link w:val="22"/>
    <w:semiHidden/>
    <w:unhideWhenUsed/>
    <w:qFormat/>
    <w:uiPriority w:val="99"/>
    <w:pPr>
      <w:spacing w:line="400" w:lineRule="atLeast"/>
      <w:ind w:firstLine="426"/>
    </w:pPr>
    <w:rPr>
      <w:rFonts w:ascii="Times New Roman"/>
      <w:kern w:val="2"/>
      <w:sz w:val="21"/>
    </w:rPr>
  </w:style>
  <w:style w:type="table" w:styleId="13">
    <w:name w:val="Table Grid"/>
    <w:basedOn w:val="12"/>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9"/>
    <w:qFormat/>
    <w:uiPriority w:val="99"/>
    <w:rPr>
      <w:sz w:val="18"/>
      <w:szCs w:val="18"/>
    </w:rPr>
  </w:style>
  <w:style w:type="character" w:customStyle="1" w:styleId="16">
    <w:name w:val="页脚 Char"/>
    <w:basedOn w:val="14"/>
    <w:link w:val="8"/>
    <w:qFormat/>
    <w:uiPriority w:val="99"/>
    <w:rPr>
      <w:sz w:val="18"/>
      <w:szCs w:val="18"/>
    </w:rPr>
  </w:style>
  <w:style w:type="character" w:customStyle="1" w:styleId="17">
    <w:name w:val="标题 1 Char"/>
    <w:basedOn w:val="14"/>
    <w:link w:val="2"/>
    <w:qFormat/>
    <w:uiPriority w:val="0"/>
    <w:rPr>
      <w:rFonts w:ascii="Times New Roman" w:hAnsi="Times New Roman" w:eastAsia="宋体" w:cs="Times New Roman"/>
      <w:b/>
      <w:bCs/>
      <w:kern w:val="44"/>
      <w:sz w:val="44"/>
      <w:szCs w:val="44"/>
    </w:rPr>
  </w:style>
  <w:style w:type="character" w:customStyle="1" w:styleId="18">
    <w:name w:val="标题 2 Char"/>
    <w:basedOn w:val="14"/>
    <w:link w:val="3"/>
    <w:qFormat/>
    <w:uiPriority w:val="0"/>
    <w:rPr>
      <w:rFonts w:ascii="Arial" w:hAnsi="Arial" w:eastAsia="黑体" w:cs="Times New Roman"/>
      <w:b/>
      <w:bCs/>
      <w:kern w:val="0"/>
      <w:sz w:val="32"/>
      <w:szCs w:val="32"/>
    </w:rPr>
  </w:style>
  <w:style w:type="character" w:customStyle="1" w:styleId="19">
    <w:name w:val="正文文本 Char"/>
    <w:basedOn w:val="14"/>
    <w:link w:val="5"/>
    <w:semiHidden/>
    <w:qFormat/>
    <w:uiPriority w:val="0"/>
    <w:rPr>
      <w:rFonts w:ascii="宋体" w:hAnsi="Times New Roman" w:eastAsia="宋体" w:cs="Times New Roman"/>
      <w:kern w:val="0"/>
      <w:sz w:val="34"/>
      <w:szCs w:val="20"/>
    </w:rPr>
  </w:style>
  <w:style w:type="character" w:customStyle="1" w:styleId="20">
    <w:name w:val="HTML 地址 Char"/>
    <w:basedOn w:val="14"/>
    <w:link w:val="6"/>
    <w:semiHidden/>
    <w:qFormat/>
    <w:uiPriority w:val="0"/>
    <w:rPr>
      <w:rFonts w:ascii="宋体" w:hAnsi="Times New Roman" w:eastAsia="宋体" w:cs="宋体"/>
      <w:i/>
      <w:iCs/>
      <w:kern w:val="0"/>
      <w:sz w:val="34"/>
      <w:szCs w:val="21"/>
    </w:rPr>
  </w:style>
  <w:style w:type="character" w:customStyle="1" w:styleId="21">
    <w:name w:val="副标题 Char"/>
    <w:basedOn w:val="14"/>
    <w:link w:val="10"/>
    <w:qFormat/>
    <w:uiPriority w:val="0"/>
    <w:rPr>
      <w:rFonts w:ascii="Arial" w:hAnsi="Arial" w:eastAsia="宋体" w:cs="Arial"/>
      <w:b/>
      <w:bCs/>
      <w:kern w:val="28"/>
      <w:sz w:val="32"/>
      <w:szCs w:val="32"/>
    </w:rPr>
  </w:style>
  <w:style w:type="character" w:customStyle="1" w:styleId="22">
    <w:name w:val="正文首行缩进 Char"/>
    <w:basedOn w:val="19"/>
    <w:link w:val="11"/>
    <w:semiHidden/>
    <w:qFormat/>
    <w:uiPriority w:val="99"/>
    <w:rPr>
      <w:rFonts w:ascii="Times New Roman" w:hAnsi="Times New Roman" w:eastAsia="宋体" w:cs="Times New Roman"/>
      <w:kern w:val="0"/>
      <w:sz w:val="34"/>
      <w:szCs w:val="20"/>
    </w:rPr>
  </w:style>
  <w:style w:type="character" w:customStyle="1" w:styleId="23">
    <w:name w:val="纯文本 Char"/>
    <w:basedOn w:val="14"/>
    <w:link w:val="7"/>
    <w:semiHidden/>
    <w:uiPriority w:val="0"/>
    <w:rPr>
      <w:rFonts w:ascii="宋体" w:hAnsi="Tms Rmn" w:eastAsia="宋体" w:cs="Times New Roman"/>
      <w:kern w:val="0"/>
      <w:szCs w:val="20"/>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Body Text First Indent 21"/>
    <w:basedOn w:val="1"/>
    <w:qFormat/>
    <w:uiPriority w:val="99"/>
    <w:pPr>
      <w:ind w:left="420" w:leftChars="200" w:firstLine="420" w:firstLineChars="200"/>
    </w:pPr>
  </w:style>
  <w:style w:type="paragraph" w:customStyle="1" w:styleId="26">
    <w:name w:val="Default"/>
    <w:qFormat/>
    <w:uiPriority w:val="0"/>
    <w:pPr>
      <w:widowControl w:val="0"/>
      <w:autoSpaceDE w:val="0"/>
      <w:autoSpaceDN w:val="0"/>
      <w:adjustRightInd w:val="0"/>
    </w:pPr>
    <w:rPr>
      <w:rFonts w:ascii="..ì." w:hAnsi="..ì." w:eastAsia="..ì." w:cs="..ì."/>
      <w:color w:val="000000"/>
      <w:kern w:val="0"/>
      <w:sz w:val="24"/>
      <w:szCs w:val="24"/>
      <w:lang w:val="en-US" w:eastAsia="zh-CN" w:bidi="ar-SA"/>
    </w:rPr>
  </w:style>
  <w:style w:type="paragraph" w:customStyle="1" w:styleId="27">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styleId="28">
    <w:name w:val="List Paragraph"/>
    <w:basedOn w:val="1"/>
    <w:qFormat/>
    <w:uiPriority w:val="34"/>
    <w:pPr>
      <w:ind w:firstLine="420" w:firstLineChars="200"/>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XTZJ</Company>
  <Pages>15</Pages>
  <Words>3083</Words>
  <Characters>3280</Characters>
  <Lines>34</Lines>
  <Paragraphs>9</Paragraphs>
  <TotalTime>2</TotalTime>
  <ScaleCrop>false</ScaleCrop>
  <LinksUpToDate>false</LinksUpToDate>
  <CharactersWithSpaces>3339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2024-03-19T01:39:00Z</dcterms:created>
  <dc:creator>XTZJ</dc:creator>
  <cp:lastModifiedBy>Administrator</cp:lastModifiedBy>
  <cp:lastPrinted>2025-10-21T02:03:00Z</cp:lastPrinted>
  <dcterms:modified xsi:type="dcterms:W3CDTF">2025-10-22T01:14:57Z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eyJoZGlkIjoiNWUwZjEwYTM5ODJmM2U2ZDE0NDgwYTZlODYwOWJmN2IiLCJ1c2VySWQiOiI0MzgwODEyNTMifQ==</vt:lpwstr>
  </property>
  <property fmtid="{D5CDD505-2E9C-101B-9397-08002B2CF9AE}" pid="3" name="KSOProductBuildVer">
    <vt:lpwstr>2052-12.1.0.23125</vt:lpwstr>
  </property>
  <property fmtid="{D5CDD505-2E9C-101B-9397-08002B2CF9AE}" pid="4" name="ICV">
    <vt:lpwstr>036D1F52AE4C43DB961EE4EE92BE92BC_13</vt:lpwstr>
  </property>
</Properties>
</file>