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7885">
      <w:pPr>
        <w:spacing w:line="360" w:lineRule="auto"/>
        <w:jc w:val="center"/>
        <w:rPr>
          <w:rFonts w:hint="default" w:hAnsi="宋体" w:eastAsia="宋体" w:cs="宋体"/>
          <w:b/>
          <w:color w:val="auto"/>
          <w:sz w:val="24"/>
          <w:szCs w:val="24"/>
          <w:lang w:val="en-US" w:eastAsia="zh-CN"/>
        </w:rPr>
      </w:pPr>
      <w:bookmarkStart w:id="0" w:name="_Toc24636"/>
      <w:bookmarkStart w:id="1" w:name="_Toc25348"/>
      <w:r>
        <w:rPr>
          <w:rFonts w:hint="eastAsia" w:hAnsi="宋体" w:cs="宋体"/>
          <w:b/>
          <w:color w:val="auto"/>
          <w:sz w:val="24"/>
          <w:szCs w:val="24"/>
        </w:rPr>
        <w:t>项目编号</w:t>
      </w:r>
      <w:r>
        <w:rPr>
          <w:rFonts w:hint="eastAsia" w:hAnsi="宋体" w:cs="宋体"/>
          <w:b/>
          <w:color w:val="auto"/>
          <w:sz w:val="24"/>
          <w:szCs w:val="24"/>
          <w:lang w:eastAsia="zh-CN"/>
        </w:rPr>
        <w:t>：</w:t>
      </w: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XT20251101</w:t>
      </w:r>
    </w:p>
    <w:p w14:paraId="3BB1E8B0">
      <w:pPr>
        <w:pStyle w:val="3"/>
      </w:pPr>
    </w:p>
    <w:p w14:paraId="0190903B">
      <w:pPr>
        <w:jc w:val="center"/>
        <w:rPr>
          <w:rFonts w:hint="eastAsia" w:ascii="宋体" w:hAnsi="宋体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2"/>
          <w:szCs w:val="32"/>
          <w:lang w:val="en-US" w:eastAsia="zh-CN"/>
        </w:rPr>
        <w:t>四川信息职业技术学院融媒体中心文创IP周边产品</w:t>
      </w:r>
    </w:p>
    <w:p w14:paraId="21F9CE2C">
      <w:pPr>
        <w:jc w:val="center"/>
        <w:rPr>
          <w:rFonts w:cs="方正小标宋简体" w:asciiTheme="majorEastAsia" w:hAnsiTheme="majorEastAsia" w:eastAsiaTheme="majorEastAsia"/>
          <w:b/>
          <w:bCs w:val="0"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 w:val="0"/>
          <w:sz w:val="32"/>
          <w:szCs w:val="32"/>
          <w:lang w:val="en-US" w:eastAsia="zh-CN"/>
        </w:rPr>
        <w:t>采购项目</w:t>
      </w:r>
    </w:p>
    <w:p w14:paraId="0767444F">
      <w:pPr>
        <w:pStyle w:val="16"/>
        <w:rPr>
          <w:rFonts w:ascii="宋体" w:hAnsi="宋体" w:cs="宋体"/>
        </w:rPr>
      </w:pPr>
    </w:p>
    <w:p w14:paraId="1FB42CE8">
      <w:pPr>
        <w:rPr>
          <w:rFonts w:hAnsi="宋体" w:cs="宋体"/>
        </w:rPr>
      </w:pPr>
    </w:p>
    <w:p w14:paraId="5E2B83D4">
      <w:pPr>
        <w:pStyle w:val="3"/>
        <w:rPr>
          <w:rFonts w:ascii="宋体" w:hAnsi="宋体" w:cs="宋体"/>
        </w:rPr>
      </w:pPr>
    </w:p>
    <w:p w14:paraId="1816FC94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竞</w:t>
      </w:r>
    </w:p>
    <w:p w14:paraId="508E91DC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争</w:t>
      </w:r>
    </w:p>
    <w:p w14:paraId="2BB7B2DB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性</w:t>
      </w:r>
    </w:p>
    <w:p w14:paraId="38D96F43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谈</w:t>
      </w:r>
    </w:p>
    <w:p w14:paraId="1031BF52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判</w:t>
      </w:r>
    </w:p>
    <w:p w14:paraId="400A129E">
      <w:pPr>
        <w:jc w:val="center"/>
        <w:rPr>
          <w:rFonts w:hint="eastAsia" w:ascii="Times New Roman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52"/>
          <w:szCs w:val="52"/>
        </w:rPr>
        <w:t>文</w:t>
      </w:r>
    </w:p>
    <w:p w14:paraId="19020449">
      <w:pPr>
        <w:jc w:val="center"/>
        <w:rPr>
          <w:rFonts w:hint="eastAsia" w:ascii="Times New Roman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52"/>
          <w:szCs w:val="52"/>
        </w:rPr>
        <w:t>件</w:t>
      </w:r>
    </w:p>
    <w:p w14:paraId="0CAA5A1E">
      <w:pPr>
        <w:spacing w:line="360" w:lineRule="auto"/>
        <w:rPr>
          <w:rFonts w:hAnsi="宋体" w:cs="宋体"/>
          <w:b/>
          <w:sz w:val="32"/>
          <w:szCs w:val="32"/>
        </w:rPr>
      </w:pPr>
    </w:p>
    <w:p w14:paraId="380F0FC8">
      <w:pPr>
        <w:pStyle w:val="16"/>
        <w:spacing w:line="360" w:lineRule="auto"/>
        <w:ind w:firstLine="0"/>
        <w:rPr>
          <w:rFonts w:ascii="宋体" w:hAnsi="宋体" w:cs="宋体"/>
        </w:rPr>
      </w:pPr>
    </w:p>
    <w:p w14:paraId="34DD2D25">
      <w:pPr>
        <w:spacing w:line="360" w:lineRule="auto"/>
      </w:pPr>
    </w:p>
    <w:p w14:paraId="2419B4D7">
      <w:pPr>
        <w:pStyle w:val="3"/>
        <w:spacing w:line="360" w:lineRule="auto"/>
      </w:pPr>
    </w:p>
    <w:p w14:paraId="093B7220">
      <w:pPr>
        <w:pStyle w:val="31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4895FD2E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</w:p>
    <w:p w14:paraId="3D1EB975">
      <w:pPr>
        <w:spacing w:line="360" w:lineRule="auto"/>
        <w:jc w:val="center"/>
        <w:rPr>
          <w:rFonts w:hint="default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  <w:r>
        <w:rPr>
          <w:rFonts w:hint="eastAsia" w:hAnsi="宋体" w:cs="宋体"/>
          <w:b/>
          <w:sz w:val="28"/>
          <w:szCs w:val="28"/>
          <w:lang w:val="en-US" w:eastAsia="zh-CN"/>
        </w:rPr>
        <w:t>党委宣传统战部</w:t>
      </w:r>
    </w:p>
    <w:p w14:paraId="5EBD9EFC">
      <w:pPr>
        <w:pStyle w:val="33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B890F73">
      <w:pPr>
        <w:pStyle w:val="33"/>
        <w:rPr>
          <w:rFonts w:ascii="宋体" w:hAnsi="宋体" w:eastAsia="宋体" w:cs="宋体"/>
          <w:color w:val="auto"/>
        </w:rPr>
      </w:pPr>
    </w:p>
    <w:p w14:paraId="097C1456">
      <w:pPr>
        <w:pStyle w:val="33"/>
        <w:rPr>
          <w:rFonts w:ascii="宋体" w:hAnsi="宋体" w:eastAsia="宋体" w:cs="宋体"/>
          <w:color w:val="auto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7C0DE4FF">
      <w:pPr>
        <w:pStyle w:val="4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 xml:space="preserve">第一章  </w:t>
      </w:r>
      <w:r>
        <w:rPr>
          <w:rFonts w:hint="eastAsia"/>
          <w:bCs w:val="0"/>
          <w:sz w:val="36"/>
          <w:lang w:val="en-US" w:eastAsia="zh-CN"/>
        </w:rPr>
        <w:t>谈判</w:t>
      </w:r>
      <w:r>
        <w:rPr>
          <w:rFonts w:hint="eastAsia"/>
          <w:bCs w:val="0"/>
          <w:sz w:val="36"/>
        </w:rPr>
        <w:t>邀请</w:t>
      </w:r>
      <w:bookmarkEnd w:id="0"/>
    </w:p>
    <w:p w14:paraId="3C17152E">
      <w:pPr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kern w:val="2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党委宣传统战部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，拟对</w:t>
      </w:r>
      <w:r>
        <w:rPr>
          <w:rFonts w:hint="eastAsia" w:hAnsi="宋体"/>
          <w:kern w:val="2"/>
          <w:sz w:val="24"/>
          <w:szCs w:val="24"/>
          <w:u w:val="single"/>
        </w:rPr>
        <w:t>四川信息职业技术学院</w:t>
      </w:r>
      <w:r>
        <w:rPr>
          <w:rFonts w:hint="eastAsia" w:hAnsi="宋体"/>
          <w:kern w:val="2"/>
          <w:sz w:val="24"/>
          <w:szCs w:val="24"/>
          <w:u w:val="single"/>
          <w:lang w:val="en-US" w:eastAsia="zh-CN"/>
        </w:rPr>
        <w:t>融媒体</w:t>
      </w:r>
      <w:r>
        <w:rPr>
          <w:rFonts w:hint="eastAsia" w:hAnsi="宋体"/>
          <w:kern w:val="2"/>
          <w:sz w:val="24"/>
          <w:szCs w:val="24"/>
          <w:u w:val="single"/>
        </w:rPr>
        <w:t>中心</w:t>
      </w:r>
      <w:r>
        <w:rPr>
          <w:rFonts w:hint="eastAsia" w:hAnsi="宋体"/>
          <w:kern w:val="2"/>
          <w:sz w:val="24"/>
          <w:szCs w:val="24"/>
          <w:u w:val="single"/>
          <w:lang w:val="en-US" w:eastAsia="zh-CN"/>
        </w:rPr>
        <w:t>文创IP</w:t>
      </w:r>
      <w:r>
        <w:rPr>
          <w:rFonts w:hint="eastAsia" w:hAnsi="宋体"/>
          <w:kern w:val="2"/>
          <w:sz w:val="24"/>
          <w:szCs w:val="24"/>
          <w:u w:val="single"/>
        </w:rPr>
        <w:t>周边产品</w:t>
      </w:r>
      <w:r>
        <w:rPr>
          <w:rFonts w:hint="eastAsia" w:hAnsi="宋体"/>
          <w:color w:val="000000" w:themeColor="text1"/>
          <w:kern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采</w:t>
      </w:r>
      <w:r>
        <w:rPr>
          <w:rFonts w:hint="eastAsia" w:hAnsi="宋体"/>
          <w:kern w:val="2"/>
          <w:sz w:val="24"/>
          <w:szCs w:val="24"/>
          <w:u w:val="single"/>
        </w:rPr>
        <w:t>购</w:t>
      </w:r>
      <w:r>
        <w:rPr>
          <w:rFonts w:hint="eastAsia" w:hAnsi="宋体"/>
          <w:kern w:val="2"/>
          <w:sz w:val="24"/>
          <w:szCs w:val="24"/>
        </w:rPr>
        <w:t>采用</w:t>
      </w:r>
      <w:r>
        <w:rPr>
          <w:rFonts w:hint="eastAsia" w:hAnsi="宋体"/>
          <w:kern w:val="2"/>
          <w:sz w:val="24"/>
          <w:szCs w:val="24"/>
          <w:lang w:val="en-US" w:eastAsia="zh-CN"/>
        </w:rPr>
        <w:t>竞争性谈判</w:t>
      </w:r>
      <w:r>
        <w:rPr>
          <w:rFonts w:hint="eastAsia" w:hAnsi="宋体"/>
          <w:kern w:val="2"/>
          <w:sz w:val="24"/>
          <w:szCs w:val="24"/>
        </w:rPr>
        <w:t>方式进行采购，特邀请符合本次采购要求的供应商参加</w:t>
      </w:r>
      <w:r>
        <w:rPr>
          <w:rFonts w:hint="eastAsia" w:hAnsi="宋体"/>
          <w:kern w:val="2"/>
          <w:sz w:val="24"/>
          <w:szCs w:val="24"/>
          <w:lang w:val="en-US" w:eastAsia="zh-CN"/>
        </w:rPr>
        <w:t>竞争性谈判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C945A01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509559397"/>
      <w:bookmarkStart w:id="3" w:name="_Toc1956"/>
      <w:r>
        <w:rPr>
          <w:rFonts w:hint="eastAsia" w:hAnsi="宋体"/>
          <w:b/>
          <w:sz w:val="24"/>
        </w:rPr>
        <w:t>一、采购项目基本情况</w:t>
      </w:r>
      <w:bookmarkEnd w:id="2"/>
      <w:bookmarkEnd w:id="3"/>
    </w:p>
    <w:p w14:paraId="424DBF77">
      <w:pPr>
        <w:spacing w:line="360" w:lineRule="auto"/>
        <w:ind w:firstLine="480" w:firstLineChars="2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kern w:val="2"/>
          <w:sz w:val="24"/>
          <w:szCs w:val="24"/>
        </w:rPr>
        <w:t>四川信息职业技术学院</w:t>
      </w:r>
      <w:r>
        <w:rPr>
          <w:rFonts w:hint="eastAsia" w:hAnsi="宋体"/>
          <w:kern w:val="2"/>
          <w:sz w:val="24"/>
          <w:szCs w:val="24"/>
          <w:lang w:val="en-US" w:eastAsia="zh-CN"/>
        </w:rPr>
        <w:t>融媒体</w:t>
      </w:r>
      <w:r>
        <w:rPr>
          <w:rFonts w:hint="eastAsia" w:hAnsi="宋体"/>
          <w:kern w:val="2"/>
          <w:sz w:val="24"/>
          <w:szCs w:val="24"/>
        </w:rPr>
        <w:t>中心</w:t>
      </w:r>
      <w:r>
        <w:rPr>
          <w:rFonts w:hint="eastAsia" w:hAnsi="宋体"/>
          <w:kern w:val="2"/>
          <w:sz w:val="24"/>
          <w:szCs w:val="24"/>
          <w:lang w:val="en-US" w:eastAsia="zh-CN"/>
        </w:rPr>
        <w:t>文创IP</w:t>
      </w:r>
      <w:r>
        <w:rPr>
          <w:rFonts w:hint="eastAsia" w:hAnsi="宋体"/>
          <w:kern w:val="2"/>
          <w:sz w:val="24"/>
          <w:szCs w:val="24"/>
        </w:rPr>
        <w:t xml:space="preserve">周边产品采购 </w:t>
      </w:r>
    </w:p>
    <w:p w14:paraId="51E1BA7B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int="eastAsia" w:hAnsi="宋体"/>
          <w:sz w:val="24"/>
        </w:rPr>
        <w:t>、项目编号：XT20251101</w:t>
      </w:r>
    </w:p>
    <w:p w14:paraId="78E11259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>、采购人：四川信息职业技术学院</w:t>
      </w:r>
      <w:r>
        <w:rPr>
          <w:rFonts w:hint="eastAsia" w:hAnsi="宋体"/>
          <w:sz w:val="24"/>
          <w:lang w:val="en-US" w:eastAsia="zh-CN"/>
        </w:rPr>
        <w:t>党委宣传统战部</w:t>
      </w:r>
      <w:r>
        <w:rPr>
          <w:rFonts w:hint="eastAsia" w:hAnsi="宋体"/>
          <w:sz w:val="24"/>
        </w:rPr>
        <w:t>。</w:t>
      </w:r>
    </w:p>
    <w:p w14:paraId="6D89CA81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509559398"/>
      <w:bookmarkStart w:id="5" w:name="_Toc11676"/>
      <w:r>
        <w:rPr>
          <w:rFonts w:hint="eastAsia" w:hAnsi="宋体"/>
          <w:b/>
          <w:sz w:val="24"/>
        </w:rPr>
        <w:t>二、资金情况</w:t>
      </w:r>
      <w:bookmarkEnd w:id="4"/>
      <w:bookmarkEnd w:id="5"/>
    </w:p>
    <w:p w14:paraId="5A2A9F89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预算金额：</w:t>
      </w:r>
      <w:r>
        <w:rPr>
          <w:rFonts w:hint="eastAsia" w:hAnsi="宋体" w:cs="宋体"/>
          <w:sz w:val="24"/>
          <w:szCs w:val="24"/>
          <w:lang w:val="en-US" w:eastAsia="zh-CN"/>
        </w:rPr>
        <w:t>4.95</w:t>
      </w:r>
      <w:r>
        <w:rPr>
          <w:rFonts w:hint="eastAsia" w:hAnsi="宋体"/>
          <w:sz w:val="24"/>
        </w:rPr>
        <w:t>万元。</w:t>
      </w:r>
    </w:p>
    <w:p w14:paraId="30374188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6" w:name="_Toc24023"/>
      <w:bookmarkStart w:id="7" w:name="_Toc509559399"/>
      <w:r>
        <w:rPr>
          <w:rFonts w:hint="eastAsia" w:hAnsi="宋体"/>
          <w:b/>
          <w:sz w:val="24"/>
        </w:rPr>
        <w:t>采购项目简介</w:t>
      </w:r>
      <w:bookmarkEnd w:id="6"/>
      <w:bookmarkEnd w:id="7"/>
    </w:p>
    <w:p w14:paraId="4CE6A8BA">
      <w:pPr>
        <w:pStyle w:val="3"/>
        <w:spacing w:after="0" w:line="360" w:lineRule="auto"/>
        <w:ind w:firstLine="480" w:firstLineChars="200"/>
        <w:rPr>
          <w:rFonts w:hint="eastAsia" w:hAnsi="宋体" w:eastAsia="宋体"/>
          <w:color w:val="0000FF"/>
          <w:sz w:val="24"/>
          <w:lang w:val="en-US" w:eastAsia="zh-CN"/>
        </w:rPr>
      </w:pPr>
      <w:bookmarkStart w:id="8" w:name="_Toc509559400"/>
      <w:bookmarkStart w:id="9" w:name="_Toc31724"/>
      <w:r>
        <w:rPr>
          <w:rFonts w:hint="eastAsia" w:hAnsi="宋体"/>
          <w:kern w:val="2"/>
          <w:sz w:val="24"/>
          <w:szCs w:val="24"/>
        </w:rPr>
        <w:t>四川信息职业技术学院</w:t>
      </w:r>
      <w:r>
        <w:rPr>
          <w:rFonts w:hint="eastAsia" w:hAnsi="宋体"/>
          <w:kern w:val="2"/>
          <w:sz w:val="24"/>
          <w:szCs w:val="24"/>
          <w:lang w:val="en-US" w:eastAsia="zh-CN"/>
        </w:rPr>
        <w:t>融媒体</w:t>
      </w:r>
      <w:r>
        <w:rPr>
          <w:rFonts w:hint="eastAsia" w:hAnsi="宋体"/>
          <w:kern w:val="2"/>
          <w:sz w:val="24"/>
          <w:szCs w:val="24"/>
        </w:rPr>
        <w:t>中心</w:t>
      </w:r>
      <w:r>
        <w:rPr>
          <w:rFonts w:hint="eastAsia" w:hAnsi="宋体"/>
          <w:kern w:val="2"/>
          <w:sz w:val="24"/>
          <w:szCs w:val="24"/>
          <w:lang w:val="en-US" w:eastAsia="zh-CN"/>
        </w:rPr>
        <w:t>文创IP</w:t>
      </w:r>
      <w:r>
        <w:rPr>
          <w:rFonts w:hint="eastAsia" w:hAnsi="宋体"/>
          <w:kern w:val="2"/>
          <w:sz w:val="24"/>
          <w:szCs w:val="24"/>
        </w:rPr>
        <w:t>周边产品采购</w:t>
      </w:r>
      <w:r>
        <w:rPr>
          <w:rFonts w:hint="eastAsia" w:hAnsi="宋体"/>
          <w:kern w:val="2"/>
          <w:sz w:val="24"/>
          <w:szCs w:val="24"/>
          <w:lang w:eastAsia="zh-CN"/>
        </w:rPr>
        <w:t>：</w:t>
      </w:r>
    </w:p>
    <w:p w14:paraId="52D9D46C">
      <w:pPr>
        <w:pStyle w:val="3"/>
        <w:spacing w:after="0" w:line="360" w:lineRule="auto"/>
        <w:ind w:firstLine="480" w:firstLineChars="200"/>
        <w:rPr>
          <w:rFonts w:hint="default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金属磁性冰箱贴套装（4款）2000套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金属徽章套装（4款）2000套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定制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帆布包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100个、定制PP文件袋1000个、定制笔记本200个</w:t>
      </w:r>
    </w:p>
    <w:p w14:paraId="09B72128">
      <w:pPr>
        <w:pStyle w:val="3"/>
        <w:spacing w:after="0"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8"/>
      <w:bookmarkEnd w:id="9"/>
    </w:p>
    <w:p w14:paraId="517FC0EA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</w:t>
      </w:r>
      <w:r>
        <w:rPr>
          <w:rFonts w:hint="eastAsia" w:hAnsi="宋体"/>
          <w:sz w:val="24"/>
          <w:lang w:val="en-US" w:eastAsia="zh-CN"/>
        </w:rPr>
        <w:t>竞争性谈判</w:t>
      </w:r>
      <w:r>
        <w:rPr>
          <w:rFonts w:hint="eastAsia" w:hAnsi="宋体"/>
          <w:sz w:val="24"/>
        </w:rPr>
        <w:t>邀请在学院官网（http://www.scitc.com.cn/）上以公告形式发布。</w:t>
      </w:r>
    </w:p>
    <w:p w14:paraId="2D18B27E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10" w:name="_Toc5582"/>
      <w:bookmarkStart w:id="11" w:name="_Toc509559401"/>
      <w:r>
        <w:rPr>
          <w:rFonts w:hint="eastAsia" w:hAnsi="宋体"/>
          <w:b/>
          <w:sz w:val="24"/>
        </w:rPr>
        <w:t>供应商参加本次采购活动应具备下列条件</w:t>
      </w:r>
      <w:bookmarkEnd w:id="10"/>
      <w:bookmarkEnd w:id="11"/>
    </w:p>
    <w:p w14:paraId="27844B5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2" w:name="OLE_LINK4"/>
      <w:bookmarkStart w:id="13" w:name="OLE_LINK3"/>
      <w:bookmarkStart w:id="14" w:name="_Toc18805"/>
      <w:bookmarkStart w:id="15" w:name="_Toc509559403"/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94A171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4A650E85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21EAE87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BE6245B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570D9731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</w:p>
    <w:bookmarkEnd w:id="12"/>
    <w:bookmarkEnd w:id="13"/>
    <w:p w14:paraId="3F6E0E5D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4"/>
      <w:bookmarkEnd w:id="15"/>
    </w:p>
    <w:p w14:paraId="7C29DE46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6D41111F">
      <w:pPr>
        <w:numPr>
          <w:ilvl w:val="0"/>
          <w:numId w:val="3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6" w:name="_Toc26007"/>
      <w:bookmarkStart w:id="17" w:name="_Toc509559406"/>
      <w:r>
        <w:rPr>
          <w:rFonts w:hint="eastAsia" w:hAnsi="宋体" w:cs="宋体"/>
          <w:b/>
          <w:sz w:val="24"/>
          <w:szCs w:val="28"/>
        </w:rPr>
        <w:t>递交相应文件</w:t>
      </w:r>
      <w:r>
        <w:rPr>
          <w:rFonts w:hint="eastAsia" w:hAnsi="宋体" w:cs="宋体"/>
          <w:b/>
          <w:sz w:val="24"/>
        </w:rPr>
        <w:t>截止时间和地点</w:t>
      </w:r>
    </w:p>
    <w:p w14:paraId="33706FC1">
      <w:pPr>
        <w:pStyle w:val="3"/>
        <w:spacing w:line="360" w:lineRule="auto"/>
        <w:ind w:firstLine="482" w:firstLineChars="200"/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递交响应文件截止时间：2025年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11 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0（北京时间）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174B9D">
      <w:pPr>
        <w:spacing w:line="360" w:lineRule="auto"/>
        <w:ind w:firstLine="482" w:firstLineChars="200"/>
        <w:rPr>
          <w:rFonts w:hint="eastAsia"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文件需正本1份，副本2份。</w:t>
      </w:r>
      <w:r>
        <w:rPr>
          <w:rFonts w:hint="eastAsia"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逾期送达的或没有装订、密封的文件不予接收。</w:t>
      </w:r>
    </w:p>
    <w:p w14:paraId="0019DD5B">
      <w:pPr>
        <w:spacing w:line="360" w:lineRule="auto"/>
        <w:ind w:firstLine="480" w:firstLineChars="200"/>
        <w:rPr>
          <w:rFonts w:hint="eastAsia" w:hAnsi="宋体" w:eastAsia="宋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递交（邮寄）地址：四川省广元市利州区学府路265号</w:t>
      </w:r>
      <w:r>
        <w:rPr>
          <w:rFonts w:hint="eastAsia" w:hAnsi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融媒体中心办公室</w:t>
      </w:r>
    </w:p>
    <w:p w14:paraId="2834E47D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八、</w:t>
      </w:r>
      <w:r>
        <w:rPr>
          <w:rFonts w:hint="eastAsia" w:hAnsi="宋体" w:cs="宋体"/>
          <w:b/>
          <w:sz w:val="24"/>
          <w:lang w:val="en-US" w:eastAsia="zh-CN"/>
        </w:rPr>
        <w:t>竞争性谈判</w:t>
      </w:r>
      <w:r>
        <w:rPr>
          <w:rFonts w:hint="eastAsia" w:hAnsi="宋体" w:cs="宋体"/>
          <w:b/>
          <w:sz w:val="24"/>
        </w:rPr>
        <w:t>时间和地点</w:t>
      </w:r>
      <w:bookmarkEnd w:id="16"/>
      <w:bookmarkEnd w:id="17"/>
      <w:bookmarkStart w:id="18" w:name="_Toc509559407"/>
      <w:bookmarkStart w:id="19" w:name="_Toc23507"/>
    </w:p>
    <w:p w14:paraId="102E59F8">
      <w:pPr>
        <w:pStyle w:val="3"/>
        <w:spacing w:line="360" w:lineRule="auto"/>
        <w:ind w:firstLine="482" w:firstLineChars="200"/>
        <w:rPr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>谈判</w:t>
      </w:r>
      <w:r>
        <w:rPr>
          <w:rFonts w:hint="eastAsia" w:ascii="宋体" w:hAnsi="宋体" w:cs="宋体"/>
          <w:b/>
          <w:sz w:val="24"/>
          <w:highlight w:val="none"/>
        </w:rPr>
        <w:t>时间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11</w:t>
      </w:r>
      <w:bookmarkStart w:id="29" w:name="_GoBack"/>
      <w:bookmarkEnd w:id="29"/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:00（北京时间）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5D3E284E">
      <w:pPr>
        <w:spacing w:line="360" w:lineRule="auto"/>
        <w:ind w:firstLine="482" w:firstLineChars="200"/>
        <w:rPr>
          <w:rFonts w:hint="default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kern w:val="2"/>
          <w:sz w:val="24"/>
          <w:szCs w:val="28"/>
          <w:lang w:val="en-US" w:eastAsia="zh-CN"/>
        </w:rPr>
        <w:t>谈判</w:t>
      </w:r>
      <w:r>
        <w:rPr>
          <w:rFonts w:hint="eastAsia" w:hAnsi="宋体" w:cs="宋体"/>
          <w:b/>
          <w:kern w:val="2"/>
          <w:sz w:val="24"/>
          <w:szCs w:val="28"/>
        </w:rPr>
        <w:t>地点：</w:t>
      </w:r>
      <w:r>
        <w:rPr>
          <w:rFonts w:hint="eastAsia" w:hAnsi="宋体" w:cs="宋体"/>
          <w:kern w:val="2"/>
          <w:sz w:val="24"/>
          <w:szCs w:val="24"/>
          <w:u w:val="none"/>
        </w:rPr>
        <w:t>四川信息职业技术学</w:t>
      </w:r>
      <w:bookmarkEnd w:id="18"/>
      <w:bookmarkEnd w:id="19"/>
      <w:r>
        <w:rPr>
          <w:rFonts w:hint="eastAsia" w:hAnsi="宋体" w:cs="宋体"/>
          <w:kern w:val="2"/>
          <w:sz w:val="24"/>
          <w:szCs w:val="24"/>
          <w:u w:val="none"/>
        </w:rPr>
        <w:t>院</w:t>
      </w:r>
      <w:r>
        <w:rPr>
          <w:rFonts w:hint="eastAsia" w:hAnsi="宋体" w:cs="宋体"/>
          <w:kern w:val="2"/>
          <w:sz w:val="24"/>
          <w:szCs w:val="28"/>
          <w:u w:val="none"/>
        </w:rPr>
        <w:t>（雪峰校区）</w:t>
      </w:r>
      <w:r>
        <w:rPr>
          <w:rFonts w:hint="eastAsia" w:hAnsi="宋体" w:cs="宋体"/>
          <w:kern w:val="2"/>
          <w:sz w:val="24"/>
          <w:szCs w:val="28"/>
          <w:u w:val="none"/>
          <w:lang w:val="en-US" w:eastAsia="zh-CN"/>
        </w:rPr>
        <w:t>综合楼1210</w:t>
      </w:r>
    </w:p>
    <w:p w14:paraId="349D0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九、商务要求</w:t>
      </w:r>
    </w:p>
    <w:p w14:paraId="083F607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0" w:name="_Toc509559408"/>
      <w:bookmarkStart w:id="21" w:name="_Toc17080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日内，完成采购物资的交付；如果成交供应商没有按照合同规定的时间完成交付，采购人有权单方面解除合同，并保留向成交供应商索赔的权利。</w:t>
      </w:r>
    </w:p>
    <w:p w14:paraId="02655CA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、交货地点：四川省广元市利州区学府路265号（四川信息职业技术学院雪峰校区）；</w:t>
      </w:r>
    </w:p>
    <w:p w14:paraId="05A11458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2BDB1154">
      <w:pPr>
        <w:spacing w:line="360" w:lineRule="auto"/>
        <w:ind w:firstLine="480" w:firstLineChars="200"/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0F962FF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日内支付合同成交金额。</w:t>
      </w:r>
    </w:p>
    <w:p w14:paraId="0FBBDA5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：质保期1年；在使用过程中，若出现质量问题，成交供应商在接到通知后48小时内完成更换，并承担所有费用。</w:t>
      </w:r>
    </w:p>
    <w:p w14:paraId="34B3F33E">
      <w:pPr>
        <w:pStyle w:val="30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0"/>
      <w:bookmarkEnd w:id="21"/>
    </w:p>
    <w:p w14:paraId="7687531F">
      <w:pPr>
        <w:pStyle w:val="30"/>
        <w:ind w:firstLine="48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  <w:r>
        <w:rPr>
          <w:rFonts w:hint="eastAsia"/>
          <w:sz w:val="24"/>
          <w:lang w:val="en-US" w:eastAsia="zh-CN"/>
        </w:rPr>
        <w:t>党委宣传统战部</w:t>
      </w:r>
    </w:p>
    <w:p w14:paraId="408CBA4B">
      <w:pPr>
        <w:pStyle w:val="30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广元市利州区学府路265号（四川信息职业技术学院雪峰校区）</w:t>
      </w:r>
    </w:p>
    <w:p w14:paraId="71D3B260">
      <w:pPr>
        <w:pStyle w:val="30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张</w:t>
      </w:r>
      <w:r>
        <w:rPr>
          <w:rFonts w:hint="eastAsia" w:hAnsi="宋体" w:cs="宋体"/>
          <w:sz w:val="24"/>
        </w:rPr>
        <w:t>老师</w:t>
      </w:r>
      <w:r>
        <w:rPr>
          <w:rFonts w:hint="eastAsia" w:hAnsi="宋体" w:cs="宋体"/>
          <w:sz w:val="24"/>
        </w:rPr>
        <w:tab/>
      </w:r>
    </w:p>
    <w:p w14:paraId="616EF2A0">
      <w:pPr>
        <w:pStyle w:val="30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电    话：</w:t>
      </w:r>
      <w:r>
        <w:rPr>
          <w:rFonts w:hint="eastAsia" w:hAnsi="宋体" w:cs="宋体"/>
          <w:kern w:val="2"/>
          <w:sz w:val="24"/>
          <w:szCs w:val="24"/>
          <w:lang w:val="en-US" w:eastAsia="zh-CN"/>
        </w:rPr>
        <w:t>17781846196</w:t>
      </w:r>
    </w:p>
    <w:p w14:paraId="785ED7BC">
      <w:pPr>
        <w:pStyle w:val="4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98751E9">
      <w:pPr>
        <w:pStyle w:val="5"/>
        <w:jc w:val="center"/>
        <w:rPr>
          <w:rFonts w:ascii="宋体" w:hAnsi="宋体" w:eastAsia="宋体" w:cs="宋体"/>
          <w:szCs w:val="36"/>
        </w:rPr>
      </w:pPr>
      <w:bookmarkStart w:id="22" w:name="_Toc31956"/>
      <w:bookmarkStart w:id="23" w:name="_Toc28730"/>
      <w:r>
        <w:rPr>
          <w:rFonts w:hint="eastAsia" w:ascii="宋体" w:hAnsi="宋体" w:eastAsia="宋体" w:cs="宋体"/>
        </w:rPr>
        <w:t xml:space="preserve">第二章  </w:t>
      </w:r>
      <w:r>
        <w:rPr>
          <w:rFonts w:hint="eastAsia" w:ascii="宋体" w:hAnsi="宋体" w:eastAsia="宋体" w:cs="宋体"/>
          <w:lang w:val="en-US" w:eastAsia="zh-CN"/>
        </w:rPr>
        <w:t>谈判</w:t>
      </w:r>
      <w:r>
        <w:rPr>
          <w:rFonts w:hint="eastAsia" w:ascii="宋体" w:hAnsi="宋体" w:eastAsia="宋体" w:cs="宋体"/>
        </w:rPr>
        <w:t>须知</w:t>
      </w:r>
      <w:bookmarkEnd w:id="22"/>
      <w:bookmarkEnd w:id="23"/>
    </w:p>
    <w:p w14:paraId="075E5959">
      <w:pPr>
        <w:pStyle w:val="5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7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5DE3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49966EEB">
            <w:pPr>
              <w:pStyle w:val="34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2B2A0111">
            <w:pPr>
              <w:pStyle w:val="34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0577BEE6">
            <w:pPr>
              <w:pStyle w:val="34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334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6EB1DF07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38C5EF87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</w:t>
            </w:r>
            <w:r>
              <w:rPr>
                <w:rFonts w:hint="eastAsia"/>
                <w:lang w:val="en-US" w:eastAsia="zh-CN"/>
              </w:rPr>
              <w:t>谈判</w:t>
            </w:r>
            <w:r>
              <w:rPr>
                <w:rFonts w:hint="eastAsia"/>
                <w:lang w:val="zh-CN"/>
              </w:rPr>
              <w:t>的供应商方式</w:t>
            </w:r>
          </w:p>
        </w:tc>
        <w:tc>
          <w:tcPr>
            <w:tcW w:w="6092" w:type="dxa"/>
            <w:vAlign w:val="center"/>
          </w:tcPr>
          <w:p w14:paraId="1C82DBBF">
            <w:pPr>
              <w:pStyle w:val="34"/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</w:t>
            </w:r>
            <w:r>
              <w:rPr>
                <w:rFonts w:hint="eastAsia"/>
                <w:lang w:val="en-US" w:eastAsia="zh-CN"/>
              </w:rPr>
              <w:t>竞争性谈判</w:t>
            </w:r>
            <w:r>
              <w:rPr>
                <w:rFonts w:hint="eastAsia"/>
                <w:lang w:val="zh-CN"/>
              </w:rPr>
              <w:t>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</w:t>
            </w:r>
            <w:r>
              <w:rPr>
                <w:rFonts w:hint="eastAsia"/>
                <w:lang w:val="en-US" w:eastAsia="zh-CN"/>
              </w:rPr>
              <w:t>谈判</w:t>
            </w:r>
            <w:r>
              <w:rPr>
                <w:rFonts w:hint="eastAsia"/>
                <w:lang w:val="zh-CN"/>
              </w:rPr>
              <w:t>的供应商。</w:t>
            </w:r>
          </w:p>
        </w:tc>
      </w:tr>
      <w:tr w14:paraId="2168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0DD7509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4ADF922A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7DF7426D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11BC4DDB">
            <w:pPr>
              <w:spacing w:line="440" w:lineRule="exact"/>
              <w:ind w:right="51" w:rightChars="15" w:firstLine="480" w:firstLineChars="2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4.95</w:t>
            </w:r>
            <w:r>
              <w:rPr>
                <w:rFonts w:hint="eastAsia" w:hAnsi="宋体" w:cs="宋体"/>
                <w:sz w:val="24"/>
                <w:szCs w:val="24"/>
              </w:rPr>
              <w:t>万元</w:t>
            </w:r>
          </w:p>
          <w:p w14:paraId="00038096">
            <w:pPr>
              <w:spacing w:line="440" w:lineRule="exact"/>
              <w:ind w:right="51" w:rightChars="15" w:firstLine="480" w:firstLineChars="2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6444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7B03739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E436E7E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0BF2C5C6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B99E2EA">
            <w:pPr>
              <w:spacing w:line="440" w:lineRule="exact"/>
              <w:ind w:right="51" w:rightChars="15" w:firstLine="480" w:firstLineChars="2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4.95</w:t>
            </w:r>
            <w:r>
              <w:rPr>
                <w:rFonts w:hint="eastAsia" w:hAnsi="宋体" w:cs="宋体"/>
                <w:sz w:val="24"/>
                <w:szCs w:val="24"/>
              </w:rPr>
              <w:t>万元</w:t>
            </w:r>
          </w:p>
          <w:p w14:paraId="59A32EBB">
            <w:pPr>
              <w:spacing w:line="440" w:lineRule="exact"/>
              <w:ind w:right="51" w:rightChars="15" w:firstLine="480" w:firstLineChars="2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19E2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381588E0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D30D0F8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44CD7A88"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6458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2487ED98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0DB2A289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19120BBB"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en-US" w:eastAsia="zh-CN"/>
              </w:rPr>
              <w:t>综合评分</w:t>
            </w:r>
            <w:r>
              <w:rPr>
                <w:rFonts w:hint="eastAsia"/>
                <w:lang w:val="zh-CN"/>
              </w:rPr>
              <w:t>法</w:t>
            </w:r>
          </w:p>
        </w:tc>
      </w:tr>
      <w:tr w14:paraId="5FCA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3EC9363A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48321414">
            <w:pPr>
              <w:pStyle w:val="34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44392845">
            <w:pPr>
              <w:pStyle w:val="34"/>
              <w:jc w:val="both"/>
              <w:rPr>
                <w:lang w:val="zh-CN"/>
              </w:rPr>
            </w:pPr>
            <w:r>
              <w:rPr>
                <w:rFonts w:hint="eastAsia"/>
                <w:b w:val="0"/>
                <w:bCs/>
              </w:rPr>
              <w:t>响应</w:t>
            </w:r>
            <w:r>
              <w:rPr>
                <w:rFonts w:hint="eastAsia"/>
                <w:b w:val="0"/>
                <w:bCs/>
                <w:lang w:val="zh-CN"/>
              </w:rPr>
              <w:t>文件一式</w:t>
            </w:r>
            <w:r>
              <w:rPr>
                <w:rFonts w:hint="eastAsia"/>
                <w:b w:val="0"/>
                <w:bCs/>
              </w:rPr>
              <w:t>三</w:t>
            </w:r>
            <w:r>
              <w:rPr>
                <w:rFonts w:hint="eastAsia"/>
                <w:b w:val="0"/>
                <w:bCs/>
                <w:lang w:val="zh-CN"/>
              </w:rPr>
              <w:t>份（</w:t>
            </w:r>
            <w:r>
              <w:rPr>
                <w:rFonts w:hint="eastAsia"/>
                <w:b w:val="0"/>
                <w:bCs/>
              </w:rPr>
              <w:t>正本一份，副本两份</w:t>
            </w:r>
            <w:r>
              <w:rPr>
                <w:rFonts w:hint="eastAsia"/>
                <w:b w:val="0"/>
                <w:bCs/>
                <w:lang w:val="zh-CN"/>
              </w:rPr>
              <w:t>）；</w:t>
            </w:r>
            <w:r>
              <w:rPr>
                <w:rFonts w:hint="eastAsia"/>
                <w:lang w:val="zh-CN"/>
              </w:rPr>
              <w:t>响应文件A4纸打印并采用胶装方式装订成册，不得散装或者合页装订，响应文件密封袋的最外层应清楚地标明响应文件、采购项目名称、供应商名称，并加盖供应商鲜章。</w:t>
            </w:r>
          </w:p>
        </w:tc>
      </w:tr>
      <w:tr w14:paraId="3E7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7E49F7C7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76B39356">
            <w:pPr>
              <w:pStyle w:val="34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622848CB">
            <w:pPr>
              <w:pStyle w:val="34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14:paraId="2CAA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7170F0A8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4CD4542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21E6C1EE">
            <w:pPr>
              <w:pStyle w:val="34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</w:t>
            </w:r>
            <w:r>
              <w:rPr>
                <w:rFonts w:hint="eastAsia"/>
                <w:lang w:val="en-US" w:eastAsia="zh-CN"/>
              </w:rPr>
              <w:t>融媒体中心办公室</w:t>
            </w:r>
            <w:r>
              <w:rPr>
                <w:rFonts w:hint="eastAsia"/>
                <w:lang w:val="zh-CN"/>
              </w:rPr>
              <w:t>领取成交通知书。</w:t>
            </w:r>
          </w:p>
        </w:tc>
      </w:tr>
    </w:tbl>
    <w:p w14:paraId="265D16C8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5C3FAACE">
      <w:pPr>
        <w:pStyle w:val="4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  <w:bookmarkEnd w:id="1"/>
    </w:p>
    <w:p w14:paraId="11888ADD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3E43F49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500AF01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4EA974C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55F1C8A3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37AB06F5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3736B481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年内在经营活动中没有重大违法记录的承诺函。</w:t>
      </w:r>
    </w:p>
    <w:p w14:paraId="48B787FD">
      <w:pPr>
        <w:pStyle w:val="10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43E8C78E">
      <w:pPr>
        <w:rPr>
          <w:rFonts w:hAnsi="宋体" w:cs="宋体"/>
        </w:rPr>
      </w:pPr>
      <w:bookmarkStart w:id="24" w:name="_Toc31390"/>
      <w:r>
        <w:rPr>
          <w:rFonts w:hint="eastAsia" w:hAnsi="宋体" w:cs="宋体"/>
        </w:rPr>
        <w:br w:type="page"/>
      </w:r>
    </w:p>
    <w:bookmarkEnd w:id="24"/>
    <w:p w14:paraId="543C79D6">
      <w:pPr>
        <w:pStyle w:val="4"/>
        <w:keepNext w:val="0"/>
        <w:keepLines w:val="0"/>
        <w:numPr>
          <w:ilvl w:val="0"/>
          <w:numId w:val="4"/>
        </w:numPr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 xml:space="preserve"> 采购项目服务内容及要求</w:t>
      </w:r>
    </w:p>
    <w:p w14:paraId="2F1AEC1F">
      <w:pPr>
        <w:pStyle w:val="9"/>
        <w:numPr>
          <w:ilvl w:val="0"/>
          <w:numId w:val="5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0B91FD4F">
      <w:pPr>
        <w:pStyle w:val="3"/>
        <w:spacing w:after="0" w:line="360" w:lineRule="auto"/>
        <w:ind w:firstLine="480" w:firstLineChars="200"/>
        <w:rPr>
          <w:rFonts w:hint="eastAsia" w:hAnsi="宋体"/>
          <w:kern w:val="2"/>
          <w:sz w:val="24"/>
          <w:szCs w:val="24"/>
          <w:u w:val="none"/>
        </w:rPr>
      </w:pPr>
      <w:r>
        <w:rPr>
          <w:rFonts w:hint="eastAsia" w:ascii="宋体" w:hAnsi="宋体"/>
          <w:kern w:val="0"/>
          <w:sz w:val="24"/>
          <w:szCs w:val="20"/>
        </w:rPr>
        <w:t>四川信息职业技术学院</w:t>
      </w:r>
      <w:r>
        <w:rPr>
          <w:rFonts w:hint="eastAsia" w:ascii="宋体" w:hAnsi="宋体"/>
          <w:kern w:val="0"/>
          <w:sz w:val="24"/>
          <w:szCs w:val="20"/>
          <w:lang w:val="en-US" w:eastAsia="zh-CN"/>
        </w:rPr>
        <w:t>党委宣传统战部</w:t>
      </w:r>
      <w:r>
        <w:rPr>
          <w:rFonts w:hint="eastAsia" w:hAnsi="宋体"/>
          <w:sz w:val="24"/>
        </w:rPr>
        <w:t>采</w:t>
      </w:r>
      <w:r>
        <w:rPr>
          <w:rFonts w:hint="eastAsia" w:hAnsi="宋体"/>
          <w:sz w:val="24"/>
          <w:lang w:val="en-US" w:eastAsia="zh-CN"/>
        </w:rPr>
        <w:t>购</w:t>
      </w:r>
      <w:r>
        <w:rPr>
          <w:rFonts w:hint="eastAsia" w:hAnsi="宋体" w:cs="宋体"/>
          <w:bCs/>
          <w:sz w:val="24"/>
          <w:lang w:val="en-US" w:eastAsia="zh-CN"/>
        </w:rPr>
        <w:t>融媒体中心文创IP周边产品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945"/>
        <w:gridCol w:w="742"/>
        <w:gridCol w:w="1292"/>
        <w:gridCol w:w="1292"/>
        <w:gridCol w:w="1306"/>
        <w:gridCol w:w="1300"/>
      </w:tblGrid>
      <w:tr w14:paraId="120D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39" w:type="dxa"/>
          </w:tcPr>
          <w:p w14:paraId="37C14B98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45" w:type="dxa"/>
            <w:vAlign w:val="center"/>
          </w:tcPr>
          <w:p w14:paraId="095AAC01">
            <w:pPr>
              <w:pStyle w:val="30"/>
              <w:jc w:val="both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742" w:type="dxa"/>
            <w:vAlign w:val="center"/>
          </w:tcPr>
          <w:p w14:paraId="3E119F80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2" w:type="dxa"/>
            <w:vAlign w:val="center"/>
          </w:tcPr>
          <w:p w14:paraId="68A05AB1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92" w:type="dxa"/>
            <w:vAlign w:val="center"/>
          </w:tcPr>
          <w:p w14:paraId="57496DFD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最高限价</w:t>
            </w:r>
          </w:p>
        </w:tc>
        <w:tc>
          <w:tcPr>
            <w:tcW w:w="1306" w:type="dxa"/>
            <w:vAlign w:val="center"/>
          </w:tcPr>
          <w:p w14:paraId="17629729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价款形式</w:t>
            </w:r>
          </w:p>
        </w:tc>
        <w:tc>
          <w:tcPr>
            <w:tcW w:w="1300" w:type="dxa"/>
            <w:vAlign w:val="center"/>
          </w:tcPr>
          <w:p w14:paraId="149FA9F9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报价说明</w:t>
            </w:r>
          </w:p>
        </w:tc>
      </w:tr>
      <w:tr w14:paraId="3784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 w14:paraId="7C816332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</w:t>
            </w:r>
          </w:p>
        </w:tc>
        <w:tc>
          <w:tcPr>
            <w:tcW w:w="1945" w:type="dxa"/>
          </w:tcPr>
          <w:p w14:paraId="3677060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金属磁性冰箱贴套装（4款）</w:t>
            </w:r>
          </w:p>
        </w:tc>
        <w:tc>
          <w:tcPr>
            <w:tcW w:w="742" w:type="dxa"/>
            <w:vAlign w:val="center"/>
          </w:tcPr>
          <w:p w14:paraId="6692676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2000</w:t>
            </w:r>
          </w:p>
        </w:tc>
        <w:tc>
          <w:tcPr>
            <w:tcW w:w="1292" w:type="dxa"/>
            <w:vAlign w:val="center"/>
          </w:tcPr>
          <w:p w14:paraId="60CFED50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7D440E29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15</w:t>
            </w:r>
          </w:p>
        </w:tc>
        <w:tc>
          <w:tcPr>
            <w:tcW w:w="1306" w:type="dxa"/>
            <w:vAlign w:val="center"/>
          </w:tcPr>
          <w:p w14:paraId="74F2C37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restart"/>
            <w:vAlign w:val="center"/>
          </w:tcPr>
          <w:p w14:paraId="3428669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/>
              </w:rPr>
              <w:t>报价包含完成本项目所需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的设计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/>
              </w:rPr>
              <w:t>成本，采购人不再额外承担其他任何费用。</w:t>
            </w:r>
          </w:p>
        </w:tc>
      </w:tr>
      <w:tr w14:paraId="78CD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 w14:paraId="79FA951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</w:t>
            </w:r>
          </w:p>
        </w:tc>
        <w:tc>
          <w:tcPr>
            <w:tcW w:w="1945" w:type="dxa"/>
          </w:tcPr>
          <w:p w14:paraId="6CE078F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金属徽章套装（4款）</w:t>
            </w:r>
          </w:p>
        </w:tc>
        <w:tc>
          <w:tcPr>
            <w:tcW w:w="742" w:type="dxa"/>
            <w:vAlign w:val="center"/>
          </w:tcPr>
          <w:p w14:paraId="764C632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2000</w:t>
            </w:r>
          </w:p>
        </w:tc>
        <w:tc>
          <w:tcPr>
            <w:tcW w:w="1292" w:type="dxa"/>
            <w:vAlign w:val="center"/>
          </w:tcPr>
          <w:p w14:paraId="76DEA84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7A82232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10</w:t>
            </w:r>
          </w:p>
        </w:tc>
        <w:tc>
          <w:tcPr>
            <w:tcW w:w="1306" w:type="dxa"/>
            <w:vAlign w:val="center"/>
          </w:tcPr>
          <w:p w14:paraId="2B5F0CB3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continue"/>
            <w:vAlign w:val="center"/>
          </w:tcPr>
          <w:p w14:paraId="221CAEE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  <w:tr w14:paraId="2C7C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39" w:type="dxa"/>
            <w:vAlign w:val="center"/>
          </w:tcPr>
          <w:p w14:paraId="45CFC620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3</w:t>
            </w:r>
          </w:p>
        </w:tc>
        <w:tc>
          <w:tcPr>
            <w:tcW w:w="1945" w:type="dxa"/>
          </w:tcPr>
          <w:p w14:paraId="15CEB78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帆布包</w:t>
            </w:r>
          </w:p>
        </w:tc>
        <w:tc>
          <w:tcPr>
            <w:tcW w:w="742" w:type="dxa"/>
            <w:vAlign w:val="center"/>
          </w:tcPr>
          <w:p w14:paraId="409EAD4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100</w:t>
            </w:r>
          </w:p>
        </w:tc>
        <w:tc>
          <w:tcPr>
            <w:tcW w:w="1292" w:type="dxa"/>
            <w:vAlign w:val="center"/>
          </w:tcPr>
          <w:p w14:paraId="55C02347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091F17D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25</w:t>
            </w:r>
          </w:p>
        </w:tc>
        <w:tc>
          <w:tcPr>
            <w:tcW w:w="1306" w:type="dxa"/>
            <w:vAlign w:val="center"/>
          </w:tcPr>
          <w:p w14:paraId="2F8E41B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continue"/>
            <w:vAlign w:val="center"/>
          </w:tcPr>
          <w:p w14:paraId="59328C3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  <w:tr w14:paraId="7FE3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 w14:paraId="66ACD57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4</w:t>
            </w:r>
          </w:p>
        </w:tc>
        <w:tc>
          <w:tcPr>
            <w:tcW w:w="1945" w:type="dxa"/>
          </w:tcPr>
          <w:p w14:paraId="04C6A44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PP文件袋</w:t>
            </w:r>
          </w:p>
        </w:tc>
        <w:tc>
          <w:tcPr>
            <w:tcW w:w="742" w:type="dxa"/>
            <w:vAlign w:val="center"/>
          </w:tcPr>
          <w:p w14:paraId="0FEC621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1000</w:t>
            </w:r>
          </w:p>
        </w:tc>
        <w:tc>
          <w:tcPr>
            <w:tcW w:w="1292" w:type="dxa"/>
            <w:vAlign w:val="center"/>
          </w:tcPr>
          <w:p w14:paraId="043F4DF8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F1F246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5</w:t>
            </w:r>
          </w:p>
        </w:tc>
        <w:tc>
          <w:tcPr>
            <w:tcW w:w="1306" w:type="dxa"/>
            <w:vAlign w:val="center"/>
          </w:tcPr>
          <w:p w14:paraId="6F10FF68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continue"/>
            <w:vAlign w:val="center"/>
          </w:tcPr>
          <w:p w14:paraId="6B362E1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  <w:tr w14:paraId="171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 w14:paraId="6BC45848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5</w:t>
            </w:r>
          </w:p>
        </w:tc>
        <w:tc>
          <w:tcPr>
            <w:tcW w:w="1945" w:type="dxa"/>
          </w:tcPr>
          <w:p w14:paraId="6E63F23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PU皮笔记本</w:t>
            </w:r>
          </w:p>
        </w:tc>
        <w:tc>
          <w:tcPr>
            <w:tcW w:w="742" w:type="dxa"/>
            <w:vAlign w:val="center"/>
          </w:tcPr>
          <w:p w14:paraId="3369CDA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200</w:t>
            </w:r>
          </w:p>
        </w:tc>
        <w:tc>
          <w:tcPr>
            <w:tcW w:w="1292" w:type="dxa"/>
            <w:vAlign w:val="center"/>
          </w:tcPr>
          <w:p w14:paraId="6F05E10D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本</w:t>
            </w:r>
          </w:p>
        </w:tc>
        <w:tc>
          <w:tcPr>
            <w:tcW w:w="1292" w:type="dxa"/>
            <w:vAlign w:val="center"/>
          </w:tcPr>
          <w:p w14:paraId="6FC6C04C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25</w:t>
            </w:r>
          </w:p>
        </w:tc>
        <w:tc>
          <w:tcPr>
            <w:tcW w:w="1306" w:type="dxa"/>
            <w:vAlign w:val="center"/>
          </w:tcPr>
          <w:p w14:paraId="0C80E41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continue"/>
            <w:vAlign w:val="center"/>
          </w:tcPr>
          <w:p w14:paraId="05818E0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  <w:tr w14:paraId="4751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8" w:type="dxa"/>
            <w:gridSpan w:val="4"/>
            <w:vAlign w:val="center"/>
          </w:tcPr>
          <w:p w14:paraId="2B435CD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合计</w:t>
            </w:r>
          </w:p>
        </w:tc>
        <w:tc>
          <w:tcPr>
            <w:tcW w:w="1292" w:type="dxa"/>
            <w:vAlign w:val="center"/>
          </w:tcPr>
          <w:p w14:paraId="01C24BE6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0"/>
                <w:szCs w:val="11"/>
                <w:lang w:val="en-US" w:eastAsia="zh-CN"/>
              </w:rPr>
              <w:t>49500</w:t>
            </w:r>
          </w:p>
        </w:tc>
        <w:tc>
          <w:tcPr>
            <w:tcW w:w="1306" w:type="dxa"/>
            <w:vAlign w:val="center"/>
          </w:tcPr>
          <w:p w14:paraId="3ED849C2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总价</w:t>
            </w:r>
          </w:p>
        </w:tc>
        <w:tc>
          <w:tcPr>
            <w:tcW w:w="1300" w:type="dxa"/>
            <w:vMerge w:val="continue"/>
            <w:vAlign w:val="center"/>
          </w:tcPr>
          <w:p w14:paraId="628A26B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</w:tbl>
    <w:p w14:paraId="306306CF">
      <w:pPr>
        <w:pStyle w:val="3"/>
      </w:pPr>
    </w:p>
    <w:p w14:paraId="78439605">
      <w:pPr>
        <w:numPr>
          <w:ilvl w:val="0"/>
          <w:numId w:val="5"/>
        </w:numPr>
        <w:spacing w:line="360" w:lineRule="exact"/>
        <w:rPr>
          <w:rFonts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详细技术参数表 </w:t>
      </w:r>
      <w:r>
        <w:rPr>
          <w:rFonts w:hint="eastAsia" w:hAnsi="宋体" w:cs="宋体"/>
          <w:sz w:val="24"/>
        </w:rPr>
        <w:t xml:space="preserve">   </w:t>
      </w:r>
    </w:p>
    <w:tbl>
      <w:tblPr>
        <w:tblStyle w:val="17"/>
        <w:tblpPr w:leftFromText="180" w:rightFromText="180" w:vertAnchor="text" w:horzAnchor="page" w:tblpXSpec="center" w:tblpY="132"/>
        <w:tblOverlap w:val="never"/>
        <w:tblW w:w="46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999"/>
        <w:gridCol w:w="4242"/>
        <w:gridCol w:w="741"/>
        <w:gridCol w:w="709"/>
        <w:gridCol w:w="698"/>
      </w:tblGrid>
      <w:tr w14:paraId="09C2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70" w:type="pct"/>
            <w:vAlign w:val="center"/>
          </w:tcPr>
          <w:p w14:paraId="53DF45BC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1103" w:type="pct"/>
            <w:vAlign w:val="center"/>
          </w:tcPr>
          <w:p w14:paraId="37832A52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名称</w:t>
            </w:r>
          </w:p>
        </w:tc>
        <w:tc>
          <w:tcPr>
            <w:tcW w:w="2340" w:type="pct"/>
            <w:vAlign w:val="center"/>
          </w:tcPr>
          <w:p w14:paraId="3DFB4A48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材质/规格</w:t>
            </w:r>
          </w:p>
        </w:tc>
        <w:tc>
          <w:tcPr>
            <w:tcW w:w="408" w:type="pct"/>
            <w:vAlign w:val="center"/>
          </w:tcPr>
          <w:p w14:paraId="6C5D725D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单位</w:t>
            </w:r>
          </w:p>
        </w:tc>
        <w:tc>
          <w:tcPr>
            <w:tcW w:w="391" w:type="pct"/>
            <w:vAlign w:val="center"/>
          </w:tcPr>
          <w:p w14:paraId="57F93B31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数量</w:t>
            </w:r>
          </w:p>
        </w:tc>
        <w:tc>
          <w:tcPr>
            <w:tcW w:w="385" w:type="pct"/>
            <w:vAlign w:val="center"/>
          </w:tcPr>
          <w:p w14:paraId="0F60A5BD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14:paraId="4F0B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70" w:type="pct"/>
            <w:vAlign w:val="center"/>
          </w:tcPr>
          <w:p w14:paraId="185BE235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1</w:t>
            </w:r>
          </w:p>
        </w:tc>
        <w:tc>
          <w:tcPr>
            <w:tcW w:w="1103" w:type="pct"/>
            <w:vAlign w:val="center"/>
          </w:tcPr>
          <w:p w14:paraId="1801CC98"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  <w:lang w:bidi="ar"/>
              </w:rPr>
              <w:t>金属磁性冰箱贴套装（4款）</w:t>
            </w:r>
          </w:p>
        </w:tc>
        <w:tc>
          <w:tcPr>
            <w:tcW w:w="2340" w:type="pct"/>
            <w:vAlign w:val="center"/>
          </w:tcPr>
          <w:p w14:paraId="224BBA3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1.</w:t>
            </w:r>
            <w:r>
              <w:rPr>
                <w:rFonts w:hint="eastAsia" w:hAnsi="宋体" w:cs="宋体"/>
                <w:sz w:val="20"/>
                <w:szCs w:val="11"/>
              </w:rPr>
              <w:t>合金材质，一套4款，开模生产</w:t>
            </w:r>
          </w:p>
          <w:p w14:paraId="7957985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2.</w:t>
            </w:r>
            <w:r>
              <w:rPr>
                <w:rFonts w:hint="eastAsia" w:hAnsi="宋体" w:cs="宋体"/>
                <w:sz w:val="20"/>
                <w:szCs w:val="11"/>
              </w:rPr>
              <w:t>冰箱贴尺寸60-70mm</w:t>
            </w:r>
            <w:r>
              <w:rPr>
                <w:rFonts w:hint="eastAsia" w:hAnsi="宋体" w:cs="宋体"/>
                <w:sz w:val="20"/>
                <w:szCs w:val="11"/>
                <w:lang w:eastAsia="zh-CN"/>
              </w:rPr>
              <w:t>，</w:t>
            </w:r>
            <w:r>
              <w:rPr>
                <w:rFonts w:hint="eastAsia" w:hAnsi="宋体" w:cs="宋体"/>
                <w:sz w:val="20"/>
                <w:szCs w:val="11"/>
              </w:rPr>
              <w:t>厚度3mm</w:t>
            </w:r>
          </w:p>
          <w:p w14:paraId="48BB43E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3.</w:t>
            </w:r>
            <w:r>
              <w:rPr>
                <w:rFonts w:hint="eastAsia" w:hAnsi="宋体" w:cs="宋体"/>
                <w:sz w:val="20"/>
                <w:szCs w:val="11"/>
              </w:rPr>
              <w:t>烤漆电镀工艺术</w:t>
            </w:r>
          </w:p>
          <w:p w14:paraId="64E0E07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4.</w:t>
            </w:r>
            <w:r>
              <w:rPr>
                <w:rFonts w:hint="eastAsia" w:hAnsi="宋体" w:cs="宋体"/>
                <w:sz w:val="20"/>
                <w:szCs w:val="11"/>
              </w:rPr>
              <w:t>烤漆颜色按设计图还完</w:t>
            </w: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,</w:t>
            </w:r>
            <w:r>
              <w:rPr>
                <w:rFonts w:hint="eastAsia" w:hAnsi="宋体" w:cs="宋体"/>
                <w:sz w:val="20"/>
                <w:szCs w:val="11"/>
              </w:rPr>
              <w:t>色号跟pantone色号</w:t>
            </w:r>
          </w:p>
          <w:p w14:paraId="1F3B824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5.</w:t>
            </w:r>
            <w:r>
              <w:rPr>
                <w:rFonts w:hint="eastAsia" w:hAnsi="宋体" w:cs="宋体"/>
                <w:sz w:val="20"/>
                <w:szCs w:val="11"/>
              </w:rPr>
              <w:t>磁铁扣</w:t>
            </w:r>
          </w:p>
          <w:p w14:paraId="3B5575A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6.</w:t>
            </w:r>
            <w:r>
              <w:rPr>
                <w:rFonts w:hint="eastAsia" w:hAnsi="宋体" w:cs="宋体"/>
                <w:sz w:val="20"/>
                <w:szCs w:val="11"/>
              </w:rPr>
              <w:t>背卡参考学校主色，冰箱贴配备相应图案</w:t>
            </w:r>
          </w:p>
          <w:p w14:paraId="4A664D9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7.提供4款冰箱贴的设计服务，参考学校特色建筑图，风格参考插画风格。</w:t>
            </w:r>
          </w:p>
          <w:p w14:paraId="1812A5A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宋体" w:cs="宋体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8.</w:t>
            </w:r>
            <w:r>
              <w:rPr>
                <w:rFonts w:hint="eastAsia" w:hAnsi="宋体" w:cs="宋体"/>
                <w:sz w:val="20"/>
                <w:szCs w:val="11"/>
              </w:rPr>
              <w:t>设计初稿需审核后再定稿。</w:t>
            </w:r>
          </w:p>
        </w:tc>
        <w:tc>
          <w:tcPr>
            <w:tcW w:w="408" w:type="pct"/>
            <w:vAlign w:val="center"/>
          </w:tcPr>
          <w:p w14:paraId="1E6AE27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  <w:t>套</w:t>
            </w:r>
          </w:p>
        </w:tc>
        <w:tc>
          <w:tcPr>
            <w:tcW w:w="391" w:type="pct"/>
            <w:vAlign w:val="center"/>
          </w:tcPr>
          <w:p w14:paraId="057F02C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ascii="Calibri" w:hAnsi="宋体" w:eastAsia="宋体"/>
                <w:bCs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2000</w:t>
            </w:r>
          </w:p>
        </w:tc>
        <w:tc>
          <w:tcPr>
            <w:tcW w:w="385" w:type="pct"/>
            <w:vAlign w:val="center"/>
          </w:tcPr>
          <w:p w14:paraId="7499E5A1">
            <w:pPr>
              <w:spacing w:line="260" w:lineRule="exact"/>
              <w:rPr>
                <w:rFonts w:ascii="Calibri" w:hAnsi="宋体"/>
                <w:b/>
                <w:color w:val="000000"/>
                <w:kern w:val="2"/>
                <w:sz w:val="20"/>
                <w:szCs w:val="11"/>
              </w:rPr>
            </w:pPr>
          </w:p>
        </w:tc>
      </w:tr>
      <w:tr w14:paraId="6CB5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" w:type="pct"/>
            <w:vAlign w:val="center"/>
          </w:tcPr>
          <w:p w14:paraId="7C1C7527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2</w:t>
            </w:r>
          </w:p>
        </w:tc>
        <w:tc>
          <w:tcPr>
            <w:tcW w:w="1103" w:type="pct"/>
            <w:vAlign w:val="center"/>
          </w:tcPr>
          <w:p w14:paraId="6AC75E63">
            <w:pPr>
              <w:widowControl/>
              <w:spacing w:line="260" w:lineRule="exact"/>
              <w:jc w:val="center"/>
              <w:textAlignment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</w:rPr>
              <w:t>金属徽章套装（4款）</w:t>
            </w:r>
          </w:p>
        </w:tc>
        <w:tc>
          <w:tcPr>
            <w:tcW w:w="2340" w:type="pct"/>
            <w:vAlign w:val="center"/>
          </w:tcPr>
          <w:p w14:paraId="6B92214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9.合金材质，一套4款，开模生产</w:t>
            </w:r>
          </w:p>
          <w:p w14:paraId="38B5084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10.胸章尺寸30-35mm，厚度2mm</w:t>
            </w:r>
          </w:p>
          <w:p w14:paraId="4D5000F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11.烤漆电镀工艺术</w:t>
            </w:r>
          </w:p>
          <w:p w14:paraId="732CF2C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12.烤漆颜色按设计图还完，色号跟pantone色号</w:t>
            </w:r>
          </w:p>
          <w:p w14:paraId="0CB6CFD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13.蝴蝶扣</w:t>
            </w:r>
          </w:p>
          <w:p w14:paraId="07E9454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14.背卡参考学校主色，冰箱贴配备相应图案</w:t>
            </w:r>
          </w:p>
          <w:p w14:paraId="6F6BBB5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15.提供4款冰箱贴的设计服务，参考学校特色建筑图，风格参考插画风格。</w:t>
            </w:r>
          </w:p>
          <w:p w14:paraId="2C45CE4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Calibri" w:hAnsi="Calibri" w:eastAsia="宋体"/>
                <w:kern w:val="2"/>
                <w:sz w:val="20"/>
                <w:szCs w:val="11"/>
                <w:lang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16.</w:t>
            </w:r>
            <w:r>
              <w:rPr>
                <w:rFonts w:hint="eastAsia" w:hAnsi="宋体" w:cs="宋体"/>
                <w:sz w:val="20"/>
                <w:szCs w:val="11"/>
              </w:rPr>
              <w:t>设计初稿需审核后再定稿。</w:t>
            </w:r>
          </w:p>
        </w:tc>
        <w:tc>
          <w:tcPr>
            <w:tcW w:w="408" w:type="pct"/>
            <w:vAlign w:val="center"/>
          </w:tcPr>
          <w:p w14:paraId="3EA951F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  <w:t>套</w:t>
            </w:r>
          </w:p>
        </w:tc>
        <w:tc>
          <w:tcPr>
            <w:tcW w:w="391" w:type="pct"/>
            <w:vAlign w:val="center"/>
          </w:tcPr>
          <w:p w14:paraId="00B9E3C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2000</w:t>
            </w:r>
          </w:p>
        </w:tc>
        <w:tc>
          <w:tcPr>
            <w:tcW w:w="385" w:type="pct"/>
            <w:vAlign w:val="center"/>
          </w:tcPr>
          <w:p w14:paraId="7663C625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6FBA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" w:type="pct"/>
            <w:vAlign w:val="center"/>
          </w:tcPr>
          <w:p w14:paraId="056AF5E0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3</w:t>
            </w:r>
          </w:p>
        </w:tc>
        <w:tc>
          <w:tcPr>
            <w:tcW w:w="1103" w:type="pct"/>
            <w:vAlign w:val="center"/>
          </w:tcPr>
          <w:p w14:paraId="73673BA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  <w:lang w:val="en-US" w:eastAsia="zh-CN" w:bidi="ar"/>
              </w:rPr>
              <w:t>定制</w:t>
            </w:r>
            <w:r>
              <w:rPr>
                <w:rFonts w:hint="eastAsia" w:hAnsi="宋体" w:cs="宋体"/>
                <w:color w:val="000000"/>
                <w:sz w:val="20"/>
                <w:szCs w:val="11"/>
                <w:lang w:bidi="ar"/>
              </w:rPr>
              <w:t>帆布包</w:t>
            </w:r>
          </w:p>
        </w:tc>
        <w:tc>
          <w:tcPr>
            <w:tcW w:w="2340" w:type="pct"/>
            <w:vAlign w:val="center"/>
          </w:tcPr>
          <w:p w14:paraId="7165BF1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17.尺寸</w:t>
            </w:r>
            <w:r>
              <w:rPr>
                <w:rFonts w:hint="eastAsia" w:hAnsi="宋体" w:cs="宋体"/>
                <w:sz w:val="20"/>
                <w:szCs w:val="11"/>
              </w:rPr>
              <w:t>40*35CM</w:t>
            </w:r>
          </w:p>
          <w:p w14:paraId="63E7332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18.</w:t>
            </w:r>
            <w:r>
              <w:rPr>
                <w:rFonts w:hint="eastAsia" w:hAnsi="宋体" w:cs="宋体"/>
                <w:sz w:val="20"/>
                <w:szCs w:val="11"/>
              </w:rPr>
              <w:t>14安白色有机棉</w:t>
            </w:r>
          </w:p>
          <w:p w14:paraId="202001A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19.</w:t>
            </w:r>
            <w:r>
              <w:rPr>
                <w:rFonts w:hint="eastAsia" w:hAnsi="宋体" w:cs="宋体"/>
                <w:sz w:val="20"/>
                <w:szCs w:val="11"/>
              </w:rPr>
              <w:t>烫画彩色图案</w:t>
            </w:r>
          </w:p>
          <w:p w14:paraId="6AB8F2D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20.</w:t>
            </w:r>
            <w:r>
              <w:rPr>
                <w:rFonts w:hint="eastAsia" w:hAnsi="宋体" w:cs="宋体"/>
                <w:sz w:val="20"/>
                <w:szCs w:val="11"/>
              </w:rPr>
              <w:t>袋品配磁吸扣</w:t>
            </w:r>
          </w:p>
          <w:p w14:paraId="093556D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21.提供设计服务，参考学校特色建筑图，风格参考插画风格。</w:t>
            </w:r>
          </w:p>
          <w:p w14:paraId="5A689F7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22.</w:t>
            </w:r>
            <w:r>
              <w:rPr>
                <w:rFonts w:hint="eastAsia" w:hAnsi="宋体" w:cs="宋体"/>
                <w:sz w:val="20"/>
                <w:szCs w:val="11"/>
              </w:rPr>
              <w:t>打样确认后，方可生产大货</w:t>
            </w:r>
          </w:p>
        </w:tc>
        <w:tc>
          <w:tcPr>
            <w:tcW w:w="408" w:type="pct"/>
            <w:vAlign w:val="center"/>
          </w:tcPr>
          <w:p w14:paraId="7ABA160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  <w:t>个</w:t>
            </w:r>
          </w:p>
        </w:tc>
        <w:tc>
          <w:tcPr>
            <w:tcW w:w="391" w:type="pct"/>
            <w:vAlign w:val="center"/>
          </w:tcPr>
          <w:p w14:paraId="4FED0D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eastAsia="宋体" w:asciiTheme="minorEastAsia" w:hAnsiTheme="minorEastAsia" w:cstheme="minorEastAsia"/>
                <w:sz w:val="20"/>
                <w:szCs w:val="1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11"/>
                <w:lang w:val="en-US" w:eastAsia="zh-CN"/>
              </w:rPr>
              <w:t>100</w:t>
            </w:r>
          </w:p>
        </w:tc>
        <w:tc>
          <w:tcPr>
            <w:tcW w:w="385" w:type="pct"/>
            <w:vAlign w:val="center"/>
          </w:tcPr>
          <w:p w14:paraId="5419756C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34E4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70" w:type="pct"/>
            <w:vAlign w:val="center"/>
          </w:tcPr>
          <w:p w14:paraId="62B4680C">
            <w:pPr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4</w:t>
            </w:r>
          </w:p>
        </w:tc>
        <w:tc>
          <w:tcPr>
            <w:tcW w:w="1103" w:type="pct"/>
            <w:vAlign w:val="center"/>
          </w:tcPr>
          <w:p w14:paraId="3E08770A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  <w:lang w:val="en-US" w:eastAsia="zh-CN" w:bidi="ar"/>
              </w:rPr>
              <w:t>定制</w:t>
            </w:r>
            <w:r>
              <w:rPr>
                <w:rFonts w:hint="eastAsia" w:hAnsi="宋体" w:cs="宋体"/>
                <w:color w:val="000000"/>
                <w:sz w:val="20"/>
                <w:szCs w:val="11"/>
                <w:lang w:bidi="ar"/>
              </w:rPr>
              <w:t>PP文件袋</w:t>
            </w:r>
          </w:p>
        </w:tc>
        <w:tc>
          <w:tcPr>
            <w:tcW w:w="2340" w:type="pct"/>
            <w:vAlign w:val="center"/>
          </w:tcPr>
          <w:p w14:paraId="263D47D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23.尺寸</w:t>
            </w:r>
            <w:r>
              <w:rPr>
                <w:rFonts w:hint="eastAsia" w:hAnsi="宋体" w:cs="宋体"/>
                <w:sz w:val="20"/>
                <w:szCs w:val="11"/>
              </w:rPr>
              <w:t>320*230mm</w:t>
            </w:r>
          </w:p>
          <w:p w14:paraId="21B397B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24.</w:t>
            </w:r>
            <w:r>
              <w:rPr>
                <w:rFonts w:hint="eastAsia" w:hAnsi="宋体" w:cs="宋体"/>
                <w:sz w:val="20"/>
                <w:szCs w:val="11"/>
              </w:rPr>
              <w:t>22丝</w:t>
            </w:r>
            <w:r>
              <w:rPr>
                <w:rFonts w:hint="eastAsia" w:hAnsi="宋体" w:cs="宋体"/>
                <w:sz w:val="20"/>
                <w:szCs w:val="11"/>
                <w:lang w:eastAsia="zh-CN"/>
              </w:rPr>
              <w:t>，</w:t>
            </w:r>
            <w:r>
              <w:rPr>
                <w:rFonts w:hint="eastAsia" w:hAnsi="宋体" w:cs="宋体"/>
                <w:sz w:val="20"/>
                <w:szCs w:val="11"/>
              </w:rPr>
              <w:t>PP新料</w:t>
            </w:r>
          </w:p>
          <w:p w14:paraId="6038B15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25.</w:t>
            </w:r>
            <w:r>
              <w:rPr>
                <w:rFonts w:hint="eastAsia" w:hAnsi="宋体" w:cs="宋体"/>
                <w:sz w:val="20"/>
                <w:szCs w:val="11"/>
              </w:rPr>
              <w:t>UV彩色印刷图案</w:t>
            </w:r>
          </w:p>
          <w:p w14:paraId="0969996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26.</w:t>
            </w:r>
            <w:r>
              <w:rPr>
                <w:rFonts w:hint="eastAsia" w:hAnsi="宋体" w:cs="宋体"/>
                <w:sz w:val="20"/>
                <w:szCs w:val="11"/>
              </w:rPr>
              <w:t>盖耳按扣</w:t>
            </w:r>
          </w:p>
          <w:p w14:paraId="6DDC87E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27.</w:t>
            </w:r>
            <w:r>
              <w:rPr>
                <w:rFonts w:hint="eastAsia" w:hAnsi="宋体" w:cs="宋体"/>
                <w:sz w:val="20"/>
                <w:szCs w:val="11"/>
              </w:rPr>
              <w:t>电压边</w:t>
            </w:r>
          </w:p>
          <w:p w14:paraId="2AE3103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28.提供设计服务，参考学校特色，风格参考插画风格。</w:t>
            </w:r>
          </w:p>
          <w:p w14:paraId="40FA639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29.</w:t>
            </w:r>
            <w:r>
              <w:rPr>
                <w:rFonts w:hint="eastAsia" w:hAnsi="宋体" w:cs="宋体"/>
                <w:sz w:val="20"/>
                <w:szCs w:val="11"/>
              </w:rPr>
              <w:t>打样确认后，方可生产大货</w:t>
            </w:r>
          </w:p>
        </w:tc>
        <w:tc>
          <w:tcPr>
            <w:tcW w:w="408" w:type="pct"/>
            <w:vAlign w:val="center"/>
          </w:tcPr>
          <w:p w14:paraId="4F50890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</w:rPr>
              <w:t>个</w:t>
            </w:r>
          </w:p>
        </w:tc>
        <w:tc>
          <w:tcPr>
            <w:tcW w:w="391" w:type="pct"/>
            <w:vAlign w:val="center"/>
          </w:tcPr>
          <w:p w14:paraId="5FA5328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  <w:t>1000</w:t>
            </w:r>
          </w:p>
        </w:tc>
        <w:tc>
          <w:tcPr>
            <w:tcW w:w="385" w:type="pct"/>
            <w:vAlign w:val="center"/>
          </w:tcPr>
          <w:p w14:paraId="5F9010E0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0893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0" w:type="pct"/>
            <w:vAlign w:val="center"/>
          </w:tcPr>
          <w:p w14:paraId="343ECD7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5</w:t>
            </w:r>
          </w:p>
        </w:tc>
        <w:tc>
          <w:tcPr>
            <w:tcW w:w="1103" w:type="pct"/>
            <w:vAlign w:val="center"/>
          </w:tcPr>
          <w:p w14:paraId="685CA983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  <w:lang w:val="en-US" w:eastAsia="zh-CN" w:bidi="ar"/>
              </w:rPr>
              <w:t>定制</w:t>
            </w:r>
            <w:r>
              <w:rPr>
                <w:rFonts w:hint="eastAsia" w:hAnsi="宋体" w:cs="宋体"/>
                <w:color w:val="000000"/>
                <w:sz w:val="20"/>
                <w:szCs w:val="11"/>
                <w:lang w:bidi="ar"/>
              </w:rPr>
              <w:t>PU皮笔记本</w:t>
            </w:r>
          </w:p>
        </w:tc>
        <w:tc>
          <w:tcPr>
            <w:tcW w:w="2340" w:type="pct"/>
            <w:vAlign w:val="center"/>
          </w:tcPr>
          <w:p w14:paraId="3E6A642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30.</w:t>
            </w:r>
            <w:r>
              <w:rPr>
                <w:rFonts w:hint="eastAsia" w:hAnsi="宋体" w:cs="宋体"/>
                <w:sz w:val="20"/>
                <w:szCs w:val="11"/>
              </w:rPr>
              <w:t>32开布艺笔记本</w:t>
            </w:r>
          </w:p>
          <w:p w14:paraId="0B23ED2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31.内页印刷学校LOGO</w:t>
            </w:r>
          </w:p>
          <w:p w14:paraId="4474CEC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hAnsi="宋体" w:cs="宋体"/>
                <w:sz w:val="20"/>
                <w:szCs w:val="1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highlight w:val="none"/>
                <w:lang w:val="en-US" w:eastAsia="zh-CN"/>
              </w:rPr>
              <w:t>32.内页印刷学校校训、校风</w:t>
            </w:r>
          </w:p>
          <w:p w14:paraId="0839831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highlight w:val="none"/>
                <w:lang w:val="en-US" w:eastAsia="zh-CN"/>
              </w:rPr>
              <w:t>33.封面烫银学校建筑LOGO</w:t>
            </w:r>
          </w:p>
          <w:p w14:paraId="51B2044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34.提供设计服务，参考学校特色，风格参考插画风格。</w:t>
            </w:r>
          </w:p>
          <w:p w14:paraId="34FA2DF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35.打样确认后，方可生产大货</w:t>
            </w:r>
          </w:p>
        </w:tc>
        <w:tc>
          <w:tcPr>
            <w:tcW w:w="408" w:type="pct"/>
            <w:vAlign w:val="center"/>
          </w:tcPr>
          <w:p w14:paraId="3E6BABA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</w:rPr>
              <w:t>个</w:t>
            </w:r>
          </w:p>
        </w:tc>
        <w:tc>
          <w:tcPr>
            <w:tcW w:w="391" w:type="pct"/>
            <w:vAlign w:val="center"/>
          </w:tcPr>
          <w:p w14:paraId="43A5ED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200</w:t>
            </w:r>
          </w:p>
        </w:tc>
        <w:tc>
          <w:tcPr>
            <w:tcW w:w="385" w:type="pct"/>
            <w:vAlign w:val="center"/>
          </w:tcPr>
          <w:p w14:paraId="4F945529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</w:tbl>
    <w:p w14:paraId="7827AF31">
      <w:pPr>
        <w:pStyle w:val="3"/>
      </w:pPr>
    </w:p>
    <w:p w14:paraId="2578D580">
      <w:pPr>
        <w:spacing w:line="36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三、其它要求</w:t>
      </w:r>
    </w:p>
    <w:p w14:paraId="27A35C27"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1、交货日期：合同签订后要求</w:t>
      </w:r>
      <w:r>
        <w:rPr>
          <w:rFonts w:hint="eastAsia" w:hAnsi="宋体"/>
          <w:sz w:val="24"/>
          <w:lang w:val="en-US" w:eastAsia="zh-CN"/>
        </w:rPr>
        <w:t>3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个工作日完成交付。</w:t>
      </w:r>
    </w:p>
    <w:p w14:paraId="4113170A"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2、报价包含税费、运费、安装费等其他所有杂费等。</w:t>
      </w:r>
    </w:p>
    <w:p w14:paraId="3B200175">
      <w:pPr>
        <w:rPr>
          <w:rFonts w:hAnsi="宋体" w:cs="宋体"/>
          <w:b/>
          <w:bCs/>
          <w:sz w:val="36"/>
          <w:szCs w:val="36"/>
        </w:rPr>
      </w:pPr>
    </w:p>
    <w:p w14:paraId="55E4A80A">
      <w:pPr>
        <w:spacing w:line="360" w:lineRule="auto"/>
        <w:jc w:val="center"/>
        <w:rPr>
          <w:rFonts w:hAnsi="宋体" w:cs="宋体"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t xml:space="preserve">第五章 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400F6CDC">
      <w:pPr>
        <w:pStyle w:val="5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2AD01CF9">
      <w:pPr>
        <w:spacing w:line="360" w:lineRule="auto"/>
        <w:rPr>
          <w:rFonts w:hAnsi="宋体" w:cs="宋体"/>
          <w:sz w:val="24"/>
        </w:rPr>
      </w:pPr>
    </w:p>
    <w:p w14:paraId="0CF4494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</w:t>
      </w:r>
      <w:r>
        <w:rPr>
          <w:rFonts w:hint="eastAsia" w:hAnsi="宋体" w:cs="宋体"/>
          <w:sz w:val="24"/>
          <w:lang w:val="en-US" w:eastAsia="zh-CN"/>
        </w:rPr>
        <w:t>党委宣传统战部</w:t>
      </w:r>
      <w:r>
        <w:rPr>
          <w:rFonts w:hint="eastAsia" w:hAnsi="宋体" w:cs="宋体"/>
          <w:sz w:val="24"/>
        </w:rPr>
        <w:t>：</w:t>
      </w:r>
    </w:p>
    <w:p w14:paraId="12AB49C9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采购活动的合法代表，以我方名义全权处理该项目有关报价、签订合同以及执行合同等一切事宜。</w:t>
      </w:r>
    </w:p>
    <w:p w14:paraId="503A719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6D23C7CD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10B4F48B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09162FB9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33317AA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0C3B96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6519499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1629747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F6497D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61222B48">
      <w:pPr>
        <w:spacing w:line="360" w:lineRule="auto"/>
        <w:rPr>
          <w:rFonts w:hAnsi="宋体" w:cs="宋体"/>
          <w:sz w:val="32"/>
        </w:rPr>
      </w:pPr>
    </w:p>
    <w:p w14:paraId="76E365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0CCC65EB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186E951B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311E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55AF1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6CE1E51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DB0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7E6A22C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48C5D31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3ED67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DB6824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AE3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2ADB891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4326165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2733ADD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A01D3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0D8CBAB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265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41C0958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435512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5C7741B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20458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7F17E2D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97E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1933F14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78BB036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08C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49ED663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3378485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287B259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75CF2D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63DDAAD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EF56B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7DDF74B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993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26C7EC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5ECEAB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1A7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590CF55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612E20A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082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42839EF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E76D98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84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78E213B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141B833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50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410792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5A98A07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D68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2FF17C1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5E31892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E35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0BCDD63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2A0645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470434CC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076A5A5E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6197CFA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6ADC3877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1D6F2F89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4D7F4973">
      <w:pPr>
        <w:pStyle w:val="5"/>
        <w:spacing w:line="400" w:lineRule="exact"/>
        <w:rPr>
          <w:rFonts w:ascii="宋体" w:hAnsi="宋体" w:eastAsia="宋体" w:cs="宋体"/>
        </w:rPr>
      </w:pPr>
    </w:p>
    <w:p w14:paraId="2731A0D6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35F40656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75"/>
        <w:gridCol w:w="3828"/>
        <w:gridCol w:w="708"/>
        <w:gridCol w:w="567"/>
        <w:gridCol w:w="709"/>
        <w:gridCol w:w="709"/>
        <w:gridCol w:w="631"/>
      </w:tblGrid>
      <w:tr w14:paraId="2DEEE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EDDA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E33">
            <w:pPr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  <w:lang w:val="en-US" w:eastAsia="zh-CN"/>
              </w:rPr>
              <w:t>四川信息职业技术学院融媒体中心文创IP周边产品采购项目</w:t>
            </w:r>
          </w:p>
        </w:tc>
      </w:tr>
      <w:tr w14:paraId="5619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B262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23862">
            <w:pPr>
              <w:rPr>
                <w:rFonts w:hAnsi="宋体" w:cs="宋体"/>
                <w:bCs/>
                <w:sz w:val="24"/>
              </w:rPr>
            </w:pPr>
          </w:p>
        </w:tc>
      </w:tr>
      <w:tr w14:paraId="6F1AB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AA6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323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设备名称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4B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技术参数及品牌型号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D08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数量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86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23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单价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36F3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总价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F69C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</w:tr>
      <w:tr w14:paraId="0453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0FAE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83B7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2E6EA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153E7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CCE43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1B83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8BB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EFD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59F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F0A9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4E05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12B9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1152F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6549D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8C8C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B478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483B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5A2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CE47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3656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8521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15D1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EEA1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E926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FD7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0B6D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4440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F865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F97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156D7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D3E90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5E698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C054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22C4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9C3A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DF47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32EB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1DFE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4ABB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BADEA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BDCDF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542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AEB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3A9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67A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EBA7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2C06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AD185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4D88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3543C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36D8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4F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E727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F30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655F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A449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55E5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9EFB4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DD177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98C7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F4B1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157B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DFE6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E30A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D42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5D4A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0D58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C300D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C29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733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61C0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13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71C1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C5D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0A2F1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7EF9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F2709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93A1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5880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1277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7C3A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A643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57F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C9F47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741C1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27696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C1A6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EC1C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DDF7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BF2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DA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D96E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4638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0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283AD962">
      <w:pPr>
        <w:pStyle w:val="6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74B253F3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784B78D3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0267380F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4CDE3F3C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052CCBF3">
      <w:pPr>
        <w:pStyle w:val="10"/>
        <w:spacing w:line="360" w:lineRule="auto"/>
      </w:pPr>
    </w:p>
    <w:p w14:paraId="2298EA04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F5672E5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1282940F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3676C74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</w:t>
      </w:r>
      <w:r>
        <w:rPr>
          <w:rFonts w:hint="eastAsia" w:hAnsi="宋体" w:cs="宋体"/>
          <w:sz w:val="24"/>
          <w:lang w:val="en-US" w:eastAsia="zh-CN"/>
        </w:rPr>
        <w:t>党委宣传统战部</w:t>
      </w:r>
      <w:r>
        <w:rPr>
          <w:rFonts w:hint="eastAsia" w:hAnsi="宋体" w:cs="宋体"/>
          <w:sz w:val="24"/>
        </w:rPr>
        <w:t>：</w:t>
      </w:r>
    </w:p>
    <w:p w14:paraId="05C71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</w:t>
      </w:r>
      <w:r>
        <w:rPr>
          <w:rFonts w:hint="eastAsia" w:hAnsi="宋体" w:cs="宋体"/>
          <w:sz w:val="24"/>
          <w:lang w:val="en-US" w:eastAsia="zh-CN"/>
        </w:rPr>
        <w:t>竞争性谈判</w:t>
      </w:r>
      <w:r>
        <w:rPr>
          <w:rFonts w:hint="eastAsia" w:hAnsi="宋体" w:cs="宋体"/>
          <w:sz w:val="24"/>
        </w:rPr>
        <w:t>项目的供应商，根据</w:t>
      </w:r>
      <w:r>
        <w:rPr>
          <w:rFonts w:hint="eastAsia" w:hAnsi="宋体" w:cs="宋体"/>
          <w:sz w:val="24"/>
          <w:lang w:val="en-US" w:eastAsia="zh-CN"/>
        </w:rPr>
        <w:t>竞争性谈判文件</w:t>
      </w:r>
      <w:r>
        <w:rPr>
          <w:rFonts w:hint="eastAsia" w:hAnsi="宋体" w:cs="宋体"/>
          <w:sz w:val="24"/>
        </w:rPr>
        <w:t>要求，现郑重承诺如下：</w:t>
      </w:r>
    </w:p>
    <w:p w14:paraId="41E0521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55BB426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0BF067A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20C4540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26D8171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F9931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638C7766">
      <w:pPr>
        <w:pStyle w:val="3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1ECD7E0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4C69146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763FC9C4">
      <w:pPr>
        <w:spacing w:line="360" w:lineRule="auto"/>
        <w:ind w:firstLine="480" w:firstLineChars="200"/>
        <w:rPr>
          <w:rFonts w:hint="eastAsia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082C601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96E0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7C770CB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7E30AFC2">
      <w:pPr>
        <w:pStyle w:val="3"/>
      </w:pPr>
    </w:p>
    <w:p w14:paraId="2CD3A47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4E59D80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67C15A1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7FAACEA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56C66E0D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5" w:name="_Toc16298"/>
      <w:r>
        <w:rPr>
          <w:rFonts w:hint="eastAsia" w:ascii="宋体" w:hAnsi="宋体" w:eastAsia="宋体" w:cs="宋体"/>
        </w:rPr>
        <w:t>无行贿犯罪记录承诺函</w:t>
      </w:r>
      <w:bookmarkEnd w:id="25"/>
    </w:p>
    <w:p w14:paraId="1578C7F6">
      <w:pPr>
        <w:pStyle w:val="33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559BD6AC">
      <w:pPr>
        <w:pStyle w:val="33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  <w:u w:val="single"/>
          <w:lang w:val="en-US" w:eastAsia="zh-CN"/>
        </w:rPr>
        <w:t>党委宣传统战部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56876810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23B01704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356FA8D4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17ACA595"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559136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54B35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157426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B9C5738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hAnsi="宋体" w:cs="宋体"/>
        </w:rPr>
        <w:t>日  期：XXX年XXX月XXX日</w:t>
      </w:r>
    </w:p>
    <w:p w14:paraId="47CAD057"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AA78102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170CF6AE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67603997">
      <w:pPr>
        <w:pStyle w:val="14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18E4186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>党委宣传统战部</w:t>
      </w:r>
      <w:r>
        <w:rPr>
          <w:rFonts w:hint="eastAsia" w:hAnsi="宋体" w:cs="宋体"/>
          <w:sz w:val="24"/>
          <w:szCs w:val="24"/>
          <w:u w:val="single"/>
        </w:rPr>
        <w:t>：</w:t>
      </w:r>
    </w:p>
    <w:p w14:paraId="7974B28E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0CF2DB9D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BDFCA69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3364F6B6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4359726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87459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3585A01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25ADA28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A908B9E">
      <w:pPr>
        <w:adjustRightInd w:val="0"/>
        <w:spacing w:line="360" w:lineRule="auto"/>
        <w:ind w:firstLine="480" w:firstLineChars="200"/>
        <w:jc w:val="left"/>
        <w:rPr>
          <w:rFonts w:hint="eastAsia" w:hAnsi="宋体" w:cs="宋体"/>
          <w:bCs/>
          <w:sz w:val="24"/>
        </w:rPr>
      </w:pPr>
    </w:p>
    <w:p w14:paraId="3113A12E">
      <w:pPr>
        <w:pStyle w:val="3"/>
      </w:pPr>
    </w:p>
    <w:p w14:paraId="527027E4">
      <w:pPr>
        <w:widowControl/>
        <w:jc w:val="left"/>
        <w:rPr>
          <w:rFonts w:hAnsi="宋体" w:cs="宋体"/>
        </w:rPr>
      </w:pPr>
    </w:p>
    <w:p w14:paraId="33B73D3B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5168"/>
        <w:gridCol w:w="2790"/>
      </w:tblGrid>
      <w:tr w14:paraId="0FA8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17B4CD6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5168" w:type="dxa"/>
            <w:vAlign w:val="center"/>
          </w:tcPr>
          <w:p w14:paraId="0E38175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2790" w:type="dxa"/>
            <w:vAlign w:val="center"/>
          </w:tcPr>
          <w:p w14:paraId="18E476A5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0599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467BF8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1CF47BE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6A421E83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4F01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6CDEB538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36DB171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0E1176A5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6D9F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0032B3FC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342F8C2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1F21C56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6133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0E007F3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441D07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8B274A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27FA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7D4A869A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2F1AB303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E5257AD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2F3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4AC1D74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096C796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179A674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ACE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62C2223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4CA7481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48853EFF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216A03C3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7B1F209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432F987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629BAFCB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9B3F36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578DD5DD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77526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303FCF1F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7"/>
        <w:tblpPr w:leftFromText="180" w:rightFromText="180" w:vertAnchor="text" w:horzAnchor="page" w:tblpXSpec="center" w:tblpY="132"/>
        <w:tblOverlap w:val="never"/>
        <w:tblW w:w="41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79"/>
        <w:gridCol w:w="4135"/>
        <w:gridCol w:w="655"/>
        <w:gridCol w:w="626"/>
        <w:gridCol w:w="617"/>
      </w:tblGrid>
      <w:tr w14:paraId="36F7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71" w:type="pct"/>
            <w:vAlign w:val="center"/>
          </w:tcPr>
          <w:p w14:paraId="523A311D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861" w:type="pct"/>
            <w:vAlign w:val="center"/>
          </w:tcPr>
          <w:p w14:paraId="1D7B06DF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名称</w:t>
            </w:r>
          </w:p>
        </w:tc>
        <w:tc>
          <w:tcPr>
            <w:tcW w:w="2583" w:type="pct"/>
            <w:vAlign w:val="center"/>
          </w:tcPr>
          <w:p w14:paraId="13C34A9E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材质/规格</w:t>
            </w:r>
          </w:p>
        </w:tc>
        <w:tc>
          <w:tcPr>
            <w:tcW w:w="409" w:type="pct"/>
            <w:vAlign w:val="center"/>
          </w:tcPr>
          <w:p w14:paraId="46124C51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单位</w:t>
            </w:r>
          </w:p>
        </w:tc>
        <w:tc>
          <w:tcPr>
            <w:tcW w:w="391" w:type="pct"/>
            <w:vAlign w:val="center"/>
          </w:tcPr>
          <w:p w14:paraId="47068CC0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数量</w:t>
            </w:r>
          </w:p>
        </w:tc>
        <w:tc>
          <w:tcPr>
            <w:tcW w:w="385" w:type="pct"/>
            <w:vAlign w:val="center"/>
          </w:tcPr>
          <w:p w14:paraId="61528CF8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14:paraId="39FB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1" w:type="pct"/>
            <w:vAlign w:val="center"/>
          </w:tcPr>
          <w:p w14:paraId="3D4F0811">
            <w:pPr>
              <w:widowControl/>
              <w:spacing w:line="260" w:lineRule="exact"/>
              <w:jc w:val="center"/>
              <w:rPr>
                <w:rFonts w:hint="eastAsia" w:ascii="Calibri" w:hAnsi="宋体" w:eastAsia="宋体" w:cs="宋体"/>
                <w:color w:val="000000"/>
                <w:kern w:val="2"/>
                <w:sz w:val="20"/>
                <w:szCs w:val="11"/>
                <w:lang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eastAsia="zh-CN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1BF54C98"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7DC9E61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宋体" w:cs="宋体"/>
                <w:kern w:val="2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458CEDD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4A8CA00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0FE4075C">
            <w:pPr>
              <w:spacing w:line="260" w:lineRule="exact"/>
              <w:rPr>
                <w:rFonts w:ascii="Calibri" w:hAnsi="宋体"/>
                <w:b/>
                <w:color w:val="000000"/>
                <w:kern w:val="2"/>
                <w:sz w:val="20"/>
                <w:szCs w:val="11"/>
              </w:rPr>
            </w:pPr>
          </w:p>
        </w:tc>
      </w:tr>
      <w:tr w14:paraId="3ECB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71" w:type="pct"/>
            <w:vAlign w:val="center"/>
          </w:tcPr>
          <w:p w14:paraId="6F454A65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5043FE26">
            <w:pPr>
              <w:widowControl/>
              <w:spacing w:line="260" w:lineRule="exact"/>
              <w:jc w:val="center"/>
              <w:textAlignment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6DF61B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158573B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3BB509B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2B42DAAC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3050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71" w:type="pct"/>
            <w:vAlign w:val="center"/>
          </w:tcPr>
          <w:p w14:paraId="27658479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6650F66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6FDB95E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5612FCD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317B6F7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676F34FD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765A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1" w:type="pct"/>
            <w:vAlign w:val="center"/>
          </w:tcPr>
          <w:p w14:paraId="24E95843">
            <w:pPr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26EBDAFB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4E7DC4B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49F1754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4F2C1C5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6A486516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15DF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1" w:type="pct"/>
            <w:vAlign w:val="center"/>
          </w:tcPr>
          <w:p w14:paraId="1840A06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0256B09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700D2B2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443DAA7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0CC1BC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7F6D0ED9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5C3C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71" w:type="pct"/>
            <w:vAlign w:val="center"/>
          </w:tcPr>
          <w:p w14:paraId="3C9C4D6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5352C036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51F09E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170CBBB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5E8B27D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1B8519D6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3A0F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71" w:type="pct"/>
            <w:vAlign w:val="center"/>
          </w:tcPr>
          <w:p w14:paraId="2710768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673F8A11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061B2C9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5B898C9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46E4705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44B6F633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38D3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71" w:type="pct"/>
            <w:vAlign w:val="center"/>
          </w:tcPr>
          <w:p w14:paraId="0E9CA74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2ACA1813">
            <w:pPr>
              <w:widowControl/>
              <w:spacing w:line="260" w:lineRule="exact"/>
              <w:jc w:val="center"/>
              <w:textAlignment w:val="center"/>
              <w:rPr>
                <w:rFonts w:hAnsi="宋体" w:cs="宋体"/>
                <w:color w:val="000000"/>
                <w:sz w:val="20"/>
                <w:szCs w:val="11"/>
                <w:lang w:bidi="ar"/>
              </w:rPr>
            </w:pPr>
          </w:p>
        </w:tc>
        <w:tc>
          <w:tcPr>
            <w:tcW w:w="2583" w:type="pct"/>
            <w:vAlign w:val="center"/>
          </w:tcPr>
          <w:p w14:paraId="588359F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宋体" w:cs="宋体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421EBC7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3031A88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宋体" w:cs="宋体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7C1B27D1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12F1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71" w:type="pct"/>
            <w:vAlign w:val="center"/>
          </w:tcPr>
          <w:p w14:paraId="2637785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3911199E">
            <w:pPr>
              <w:widowControl/>
              <w:spacing w:line="260" w:lineRule="exact"/>
              <w:jc w:val="center"/>
              <w:textAlignment w:val="center"/>
              <w:rPr>
                <w:rFonts w:hAnsi="宋体" w:cs="宋体"/>
                <w:color w:val="000000"/>
                <w:sz w:val="20"/>
                <w:szCs w:val="11"/>
                <w:lang w:bidi="ar"/>
              </w:rPr>
            </w:pPr>
          </w:p>
        </w:tc>
        <w:tc>
          <w:tcPr>
            <w:tcW w:w="2583" w:type="pct"/>
            <w:vAlign w:val="center"/>
          </w:tcPr>
          <w:p w14:paraId="1D3010D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宋体" w:cs="宋体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5803E8C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29068CE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宋体" w:cs="宋体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7B58A653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7397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71" w:type="pct"/>
            <w:vAlign w:val="center"/>
          </w:tcPr>
          <w:p w14:paraId="5EDE5DB4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11"/>
                <w:lang w:val="en-US"/>
              </w:rPr>
            </w:pPr>
          </w:p>
        </w:tc>
        <w:tc>
          <w:tcPr>
            <w:tcW w:w="861" w:type="pct"/>
            <w:vAlign w:val="center"/>
          </w:tcPr>
          <w:p w14:paraId="13BDADD7">
            <w:pPr>
              <w:widowControl/>
              <w:spacing w:line="260" w:lineRule="exact"/>
              <w:jc w:val="center"/>
              <w:textAlignment w:val="center"/>
              <w:rPr>
                <w:rFonts w:hint="default" w:hAnsi="宋体" w:cs="宋体"/>
                <w:color w:val="000000"/>
                <w:sz w:val="20"/>
                <w:szCs w:val="11"/>
                <w:lang w:val="en-US" w:bidi="ar"/>
              </w:rPr>
            </w:pPr>
          </w:p>
        </w:tc>
        <w:tc>
          <w:tcPr>
            <w:tcW w:w="2583" w:type="pct"/>
            <w:vAlign w:val="center"/>
          </w:tcPr>
          <w:p w14:paraId="6A9E006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hAnsi="宋体" w:cs="宋体"/>
                <w:sz w:val="20"/>
                <w:szCs w:val="11"/>
                <w:lang w:val="en-US"/>
              </w:rPr>
            </w:pPr>
          </w:p>
        </w:tc>
        <w:tc>
          <w:tcPr>
            <w:tcW w:w="409" w:type="pct"/>
            <w:vAlign w:val="center"/>
          </w:tcPr>
          <w:p w14:paraId="4A824B94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11"/>
                <w:lang w:val="en-US"/>
              </w:rPr>
            </w:pPr>
          </w:p>
        </w:tc>
        <w:tc>
          <w:tcPr>
            <w:tcW w:w="391" w:type="pct"/>
            <w:vAlign w:val="center"/>
          </w:tcPr>
          <w:p w14:paraId="039A56A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hAnsi="宋体" w:cs="宋体"/>
                <w:sz w:val="20"/>
                <w:szCs w:val="11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52FA9E4E">
            <w:pPr>
              <w:spacing w:after="120" w:line="260" w:lineRule="exact"/>
              <w:rPr>
                <w:rFonts w:hint="default" w:ascii="Calibri" w:hAnsi="Calibri"/>
                <w:kern w:val="2"/>
                <w:sz w:val="20"/>
                <w:szCs w:val="11"/>
                <w:lang w:val="en-US"/>
              </w:rPr>
            </w:pPr>
          </w:p>
        </w:tc>
      </w:tr>
    </w:tbl>
    <w:p w14:paraId="3A20C03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157BDF92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4C3C9DBC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C7C09E4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4D944C70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5B572BD2">
      <w:pPr>
        <w:adjustRightInd w:val="0"/>
        <w:spacing w:line="360" w:lineRule="auto"/>
        <w:ind w:firstLine="480" w:firstLineChars="200"/>
        <w:jc w:val="left"/>
        <w:rPr>
          <w:rFonts w:hint="eastAsia"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  <w:bookmarkStart w:id="26" w:name="_Toc9266"/>
      <w:bookmarkStart w:id="27" w:name="_Toc21219"/>
      <w:bookmarkStart w:id="28" w:name="_Toc5939"/>
    </w:p>
    <w:p w14:paraId="0FD761B3">
      <w:pPr>
        <w:pStyle w:val="3"/>
        <w:rPr>
          <w:rFonts w:hint="eastAsia" w:hAnsi="宋体" w:cs="宋体"/>
          <w:bCs/>
          <w:sz w:val="24"/>
        </w:rPr>
      </w:pPr>
    </w:p>
    <w:p w14:paraId="49F6D698">
      <w:pPr>
        <w:rPr>
          <w:rFonts w:hint="eastAsia"/>
          <w:lang w:val="en-US" w:eastAsia="zh-CN"/>
        </w:rPr>
      </w:pPr>
    </w:p>
    <w:p w14:paraId="3E18B7F2">
      <w:pPr>
        <w:keepNext/>
        <w:keepLines/>
        <w:widowControl w:val="0"/>
        <w:spacing w:before="340" w:after="330" w:line="578" w:lineRule="auto"/>
        <w:jc w:val="center"/>
        <w:outlineLvl w:val="0"/>
        <w:rPr>
          <w:rStyle w:val="42"/>
          <w:rFonts w:hint="eastAsia" w:ascii="Calibri" w:hAnsi="Calibri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Style w:val="42"/>
          <w:rFonts w:hint="eastAsia" w:ascii="Calibri" w:hAnsi="Calibri" w:eastAsia="宋体" w:cs="Times New Roman"/>
          <w:b/>
          <w:bCs/>
          <w:sz w:val="36"/>
          <w:szCs w:val="36"/>
          <w:lang w:val="en-US" w:eastAsia="zh-CN" w:bidi="ar-SA"/>
        </w:rPr>
        <w:t>第</w:t>
      </w:r>
      <w:r>
        <w:rPr>
          <w:rStyle w:val="42"/>
          <w:rFonts w:hint="eastAsia" w:ascii="Calibri" w:hAnsi="Calibri" w:cs="Times New Roman"/>
          <w:b/>
          <w:bCs/>
          <w:sz w:val="36"/>
          <w:szCs w:val="36"/>
          <w:lang w:val="en-US" w:eastAsia="zh-CN" w:bidi="ar-SA"/>
        </w:rPr>
        <w:t>九</w:t>
      </w:r>
      <w:r>
        <w:rPr>
          <w:rStyle w:val="42"/>
          <w:rFonts w:hint="eastAsia" w:ascii="Calibri" w:hAnsi="Calibri" w:eastAsia="宋体" w:cs="Times New Roman"/>
          <w:b/>
          <w:bCs/>
          <w:sz w:val="36"/>
          <w:szCs w:val="36"/>
          <w:lang w:val="en-US" w:eastAsia="zh-CN" w:bidi="ar-SA"/>
        </w:rPr>
        <w:t>章  评审方法</w:t>
      </w:r>
      <w:bookmarkEnd w:id="26"/>
      <w:bookmarkEnd w:id="27"/>
      <w:bookmarkEnd w:id="28"/>
    </w:p>
    <w:p w14:paraId="4EBBBA3D">
      <w:pPr>
        <w:spacing w:line="360" w:lineRule="auto"/>
        <w:ind w:firstLine="480" w:firstLineChars="200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</w:rPr>
        <w:t>本次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  <w:t>评审采用</w:t>
      </w:r>
      <w:r>
        <w:rPr>
          <w:rFonts w:hint="eastAsia" w:ascii="Times New Roman" w:hAnsi="Times New Roman" w:cs="Times New Roman"/>
          <w:kern w:val="2"/>
          <w:sz w:val="24"/>
          <w:szCs w:val="24"/>
        </w:rPr>
        <w:t>综合评分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  <w:t>法</w:t>
      </w:r>
      <w:r>
        <w:rPr>
          <w:rFonts w:hint="eastAsia" w:ascii="Times New Roman" w:hAnsi="Times New Roman" w:cs="Times New Roman"/>
          <w:kern w:val="2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  <w:t>评分最高者中标，</w:t>
      </w:r>
      <w:r>
        <w:rPr>
          <w:rFonts w:hint="eastAsia" w:ascii="Times New Roman" w:hAnsi="Times New Roman" w:cs="Times New Roman"/>
          <w:kern w:val="2"/>
          <w:sz w:val="24"/>
          <w:szCs w:val="24"/>
        </w:rPr>
        <w:t>详见综合评分明细表。</w:t>
      </w:r>
    </w:p>
    <w:tbl>
      <w:tblPr>
        <w:tblStyle w:val="17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92"/>
        <w:gridCol w:w="1092"/>
        <w:gridCol w:w="792"/>
        <w:gridCol w:w="6616"/>
      </w:tblGrid>
      <w:tr w14:paraId="4437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92" w:type="dxa"/>
            <w:noWrap w:val="0"/>
            <w:vAlign w:val="center"/>
          </w:tcPr>
          <w:p w14:paraId="565A26F8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92" w:type="dxa"/>
            <w:noWrap w:val="0"/>
            <w:vAlign w:val="center"/>
          </w:tcPr>
          <w:p w14:paraId="1BC544B4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kern w:val="2"/>
                <w:sz w:val="24"/>
                <w:szCs w:val="24"/>
                <w:lang w:eastAsia="zh-CN"/>
              </w:rPr>
              <w:t>评分因素及权重</w:t>
            </w:r>
          </w:p>
        </w:tc>
        <w:tc>
          <w:tcPr>
            <w:tcW w:w="792" w:type="dxa"/>
            <w:noWrap w:val="0"/>
            <w:vAlign w:val="center"/>
          </w:tcPr>
          <w:p w14:paraId="0B17271C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kern w:val="2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6616" w:type="dxa"/>
            <w:noWrap w:val="0"/>
            <w:vAlign w:val="center"/>
          </w:tcPr>
          <w:p w14:paraId="6A8AEA15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kern w:val="2"/>
                <w:sz w:val="24"/>
                <w:szCs w:val="24"/>
                <w:lang w:eastAsia="zh-CN"/>
              </w:rPr>
              <w:t>评分标准</w:t>
            </w:r>
          </w:p>
        </w:tc>
      </w:tr>
      <w:tr w14:paraId="2C90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6D81F148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354AE15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报价</w:t>
            </w:r>
          </w:p>
        </w:tc>
        <w:tc>
          <w:tcPr>
            <w:tcW w:w="792" w:type="dxa"/>
            <w:noWrap w:val="0"/>
            <w:vAlign w:val="center"/>
          </w:tcPr>
          <w:p w14:paraId="6F6ABD93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5B2619D1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审查投标方案中的预算，评估其合理性和透明度，确保项目的成本控制在可接受范围内。</w:t>
            </w:r>
          </w:p>
          <w:p w14:paraId="7409275A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2.报价低于采购总价最高限价（49500元）的50%（即24750元）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得0分。</w:t>
            </w:r>
          </w:p>
          <w:p w14:paraId="35C97584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3.经评审小组评审，通过资格性和符合性审查，且最后报价最低的供应商的报价作为基准价，其价格分为满分。</w:t>
            </w:r>
          </w:p>
          <w:p w14:paraId="2D834FAE"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4.报价得分=(基准价／其他供应商报价)×10。</w:t>
            </w:r>
          </w:p>
          <w:p w14:paraId="5AACC033">
            <w:pPr>
              <w:snapToGrid w:val="0"/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注：根据（财库﹝2020﹞46号）号规定，对符合规定的小微企业报价给予10%的扣除，用扣除后的价格参加评审。</w:t>
            </w:r>
          </w:p>
        </w:tc>
      </w:tr>
      <w:tr w14:paraId="036A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1AC8C6E3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2" w:type="dxa"/>
            <w:noWrap w:val="0"/>
            <w:vAlign w:val="center"/>
          </w:tcPr>
          <w:p w14:paraId="1C69E746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设计创意与学校贴合度</w:t>
            </w:r>
          </w:p>
        </w:tc>
        <w:tc>
          <w:tcPr>
            <w:tcW w:w="792" w:type="dxa"/>
            <w:noWrap w:val="0"/>
            <w:vAlign w:val="center"/>
          </w:tcPr>
          <w:p w14:paraId="59D81A6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7057EA51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1.学校特色贴合度（10分）：设计方案融入学校特色建筑、LOGO等元素，且辨识度高得10分；融入部分元素但辨识度一般得5分；未融入学校特色元素得0分。</w:t>
            </w:r>
          </w:p>
          <w:p w14:paraId="0CFA655A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2.创意与风格匹配度（15分）：完全符合“插画风格” 要求且图案创意新颖（如构图独特、色彩协调）得15 分；符合插画风格但创意较常规得10分；不符合插画风格或无创意得0分。</w:t>
            </w:r>
          </w:p>
          <w:p w14:paraId="1934CA15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3.设计服务响应性（10分）：明确承诺“设计初稿需经采购人审核后定稿、打样确认后生产”，且提供初稿提交时限（≤3个工作日）及修改配合方案得10分；仅满足部分要求得5分；未满足设计审核/打样要求得 0分。</w:t>
            </w:r>
          </w:p>
        </w:tc>
      </w:tr>
      <w:tr w14:paraId="6444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789B2214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502F8E97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产品技术参数符合度</w:t>
            </w:r>
          </w:p>
        </w:tc>
        <w:tc>
          <w:tcPr>
            <w:tcW w:w="792" w:type="dxa"/>
            <w:noWrap w:val="0"/>
            <w:vAlign w:val="center"/>
          </w:tcPr>
          <w:p w14:paraId="2016EE5F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012B3A81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1.技术参数每一条1分，完全符合所有技术参数得35分。</w:t>
            </w:r>
          </w:p>
          <w:p w14:paraId="63208447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2.参数每不符合1项扣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扣完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5分为止。</w:t>
            </w:r>
          </w:p>
        </w:tc>
      </w:tr>
      <w:tr w14:paraId="26A7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2FEB4A3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57959BCE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制作团队及文创经验</w:t>
            </w:r>
          </w:p>
        </w:tc>
        <w:tc>
          <w:tcPr>
            <w:tcW w:w="792" w:type="dxa"/>
            <w:noWrap w:val="0"/>
            <w:vAlign w:val="center"/>
          </w:tcPr>
          <w:p w14:paraId="73002347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5F5C284E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文创产品制作经验（10分）：提供文创周边（金属冰箱贴、徽章、帆布包等同类产品）制作案例，每提供1个完整案例（需附合同关键页或成品照片）得3分，最多得12分；无案例或案例无效得0分。</w:t>
            </w:r>
          </w:p>
        </w:tc>
      </w:tr>
      <w:tr w14:paraId="46E3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317860F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2" w:type="dxa"/>
            <w:noWrap w:val="0"/>
            <w:vAlign w:val="center"/>
          </w:tcPr>
          <w:p w14:paraId="3BCCAB1A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品质保障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与交付能力</w:t>
            </w:r>
          </w:p>
        </w:tc>
        <w:tc>
          <w:tcPr>
            <w:tcW w:w="792" w:type="dxa"/>
            <w:noWrap w:val="0"/>
            <w:vAlign w:val="center"/>
          </w:tcPr>
          <w:p w14:paraId="3DC911F9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3EFCF6D5"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设备齐全且能提供设备清单、现场照片佐证得4分。</w:t>
            </w:r>
          </w:p>
          <w:p w14:paraId="36D26D0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提供相关设计样品或成品照片得4分</w:t>
            </w:r>
          </w:p>
        </w:tc>
      </w:tr>
    </w:tbl>
    <w:p w14:paraId="1F920DD6">
      <w:pPr>
        <w:pStyle w:val="3"/>
      </w:pPr>
    </w:p>
    <w:sectPr>
      <w:footerReference r:id="rId6" w:type="default"/>
      <w:pgSz w:w="11906" w:h="16838"/>
      <w:pgMar w:top="850" w:right="1179" w:bottom="85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F0298E-C89A-414E-8931-DDF89EE8EB60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11DC39A-993A-4E39-B06B-1D93D630EC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0CDDC"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C9CE4">
    <w:pPr>
      <w:pStyle w:val="13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2DB96D1"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21901">
    <w:pPr>
      <w:pStyle w:val="3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4422">
    <w:pPr>
      <w:pStyle w:val="2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A2593CFB"/>
    <w:multiLevelType w:val="singleLevel"/>
    <w:tmpl w:val="A2593CF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3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1224EA9"/>
    <w:multiLevelType w:val="singleLevel"/>
    <w:tmpl w:val="21224E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ODEyOTI3MmFmZmE5NjQ1YzNjNzA0NGNlNDQzNjAifQ=="/>
  </w:docVars>
  <w:rsids>
    <w:rsidRoot w:val="24FC23DD"/>
    <w:rsid w:val="00034C2E"/>
    <w:rsid w:val="00036A84"/>
    <w:rsid w:val="00037864"/>
    <w:rsid w:val="00062E0C"/>
    <w:rsid w:val="0008281B"/>
    <w:rsid w:val="00092C94"/>
    <w:rsid w:val="000B4CF4"/>
    <w:rsid w:val="00125306"/>
    <w:rsid w:val="00155B73"/>
    <w:rsid w:val="00181C12"/>
    <w:rsid w:val="00184159"/>
    <w:rsid w:val="00190004"/>
    <w:rsid w:val="001A12C9"/>
    <w:rsid w:val="001B6DE5"/>
    <w:rsid w:val="001C590F"/>
    <w:rsid w:val="001C7D50"/>
    <w:rsid w:val="001F1F2A"/>
    <w:rsid w:val="00207C8D"/>
    <w:rsid w:val="00243E63"/>
    <w:rsid w:val="00251925"/>
    <w:rsid w:val="00276226"/>
    <w:rsid w:val="00286F2D"/>
    <w:rsid w:val="002C2F59"/>
    <w:rsid w:val="002C4E11"/>
    <w:rsid w:val="002E0562"/>
    <w:rsid w:val="002E49F5"/>
    <w:rsid w:val="00301290"/>
    <w:rsid w:val="00350530"/>
    <w:rsid w:val="00381CC7"/>
    <w:rsid w:val="00385DC4"/>
    <w:rsid w:val="00396CE8"/>
    <w:rsid w:val="003C3785"/>
    <w:rsid w:val="003C4303"/>
    <w:rsid w:val="003C741B"/>
    <w:rsid w:val="003D2DFC"/>
    <w:rsid w:val="003D69A4"/>
    <w:rsid w:val="0040242A"/>
    <w:rsid w:val="004228AD"/>
    <w:rsid w:val="00440D1F"/>
    <w:rsid w:val="00457880"/>
    <w:rsid w:val="0047574F"/>
    <w:rsid w:val="00485AFF"/>
    <w:rsid w:val="004A0E75"/>
    <w:rsid w:val="004A2D20"/>
    <w:rsid w:val="004A3049"/>
    <w:rsid w:val="004A30E6"/>
    <w:rsid w:val="004B09E9"/>
    <w:rsid w:val="004E3C43"/>
    <w:rsid w:val="00512C28"/>
    <w:rsid w:val="005403FB"/>
    <w:rsid w:val="00550049"/>
    <w:rsid w:val="005617D4"/>
    <w:rsid w:val="00563741"/>
    <w:rsid w:val="00565608"/>
    <w:rsid w:val="005A3CBD"/>
    <w:rsid w:val="005A4961"/>
    <w:rsid w:val="005A4978"/>
    <w:rsid w:val="005D3E60"/>
    <w:rsid w:val="005F4A21"/>
    <w:rsid w:val="00600073"/>
    <w:rsid w:val="00604A28"/>
    <w:rsid w:val="00614C12"/>
    <w:rsid w:val="0062546E"/>
    <w:rsid w:val="00637F15"/>
    <w:rsid w:val="0065694C"/>
    <w:rsid w:val="00670669"/>
    <w:rsid w:val="00676C29"/>
    <w:rsid w:val="006B0133"/>
    <w:rsid w:val="006B043D"/>
    <w:rsid w:val="006C6EDA"/>
    <w:rsid w:val="006D2B41"/>
    <w:rsid w:val="006E1086"/>
    <w:rsid w:val="00725158"/>
    <w:rsid w:val="007636FC"/>
    <w:rsid w:val="007B573C"/>
    <w:rsid w:val="007C07F7"/>
    <w:rsid w:val="007E1674"/>
    <w:rsid w:val="007E18F9"/>
    <w:rsid w:val="007E5FAF"/>
    <w:rsid w:val="007F5653"/>
    <w:rsid w:val="00802640"/>
    <w:rsid w:val="00832E83"/>
    <w:rsid w:val="00865761"/>
    <w:rsid w:val="008A0227"/>
    <w:rsid w:val="008A4103"/>
    <w:rsid w:val="008C79EF"/>
    <w:rsid w:val="008F0B8B"/>
    <w:rsid w:val="008F39DA"/>
    <w:rsid w:val="008F6A00"/>
    <w:rsid w:val="009222D4"/>
    <w:rsid w:val="00940269"/>
    <w:rsid w:val="00953D3D"/>
    <w:rsid w:val="00984C50"/>
    <w:rsid w:val="00992D1E"/>
    <w:rsid w:val="009B1B30"/>
    <w:rsid w:val="009B61C5"/>
    <w:rsid w:val="009C353F"/>
    <w:rsid w:val="009C5E50"/>
    <w:rsid w:val="009D7369"/>
    <w:rsid w:val="009F44F8"/>
    <w:rsid w:val="009F497B"/>
    <w:rsid w:val="00A0146A"/>
    <w:rsid w:val="00A47F15"/>
    <w:rsid w:val="00A6793E"/>
    <w:rsid w:val="00A67FC3"/>
    <w:rsid w:val="00A71201"/>
    <w:rsid w:val="00A752E6"/>
    <w:rsid w:val="00AB6890"/>
    <w:rsid w:val="00AC5A43"/>
    <w:rsid w:val="00AE47D5"/>
    <w:rsid w:val="00B07A1C"/>
    <w:rsid w:val="00B111B6"/>
    <w:rsid w:val="00B15C51"/>
    <w:rsid w:val="00B31DE0"/>
    <w:rsid w:val="00B3365B"/>
    <w:rsid w:val="00B413A4"/>
    <w:rsid w:val="00B726B1"/>
    <w:rsid w:val="00B75B33"/>
    <w:rsid w:val="00B8625C"/>
    <w:rsid w:val="00BB14F9"/>
    <w:rsid w:val="00BB21A9"/>
    <w:rsid w:val="00BF2E3C"/>
    <w:rsid w:val="00BF7505"/>
    <w:rsid w:val="00C0432C"/>
    <w:rsid w:val="00C0564B"/>
    <w:rsid w:val="00C263B6"/>
    <w:rsid w:val="00C5594B"/>
    <w:rsid w:val="00C6512F"/>
    <w:rsid w:val="00C720BA"/>
    <w:rsid w:val="00C87DC9"/>
    <w:rsid w:val="00C907CB"/>
    <w:rsid w:val="00CC7975"/>
    <w:rsid w:val="00CD03C0"/>
    <w:rsid w:val="00CD753E"/>
    <w:rsid w:val="00CF131F"/>
    <w:rsid w:val="00CF3F4A"/>
    <w:rsid w:val="00D30B99"/>
    <w:rsid w:val="00D62DFF"/>
    <w:rsid w:val="00D8571F"/>
    <w:rsid w:val="00DE201F"/>
    <w:rsid w:val="00DF77A0"/>
    <w:rsid w:val="00E156AD"/>
    <w:rsid w:val="00E43658"/>
    <w:rsid w:val="00E464C5"/>
    <w:rsid w:val="00E50B38"/>
    <w:rsid w:val="00E644EF"/>
    <w:rsid w:val="00E80016"/>
    <w:rsid w:val="00E92D01"/>
    <w:rsid w:val="00ED3AB8"/>
    <w:rsid w:val="00F004EA"/>
    <w:rsid w:val="00F15C01"/>
    <w:rsid w:val="00F328CB"/>
    <w:rsid w:val="00F343EB"/>
    <w:rsid w:val="00F5550C"/>
    <w:rsid w:val="00F826F5"/>
    <w:rsid w:val="00F87C8C"/>
    <w:rsid w:val="00F94636"/>
    <w:rsid w:val="00FD2166"/>
    <w:rsid w:val="013143F5"/>
    <w:rsid w:val="014403FF"/>
    <w:rsid w:val="01E72CD1"/>
    <w:rsid w:val="028A6FB2"/>
    <w:rsid w:val="02F36827"/>
    <w:rsid w:val="044955CA"/>
    <w:rsid w:val="045F408F"/>
    <w:rsid w:val="04E83035"/>
    <w:rsid w:val="05777F14"/>
    <w:rsid w:val="061943CD"/>
    <w:rsid w:val="06423A59"/>
    <w:rsid w:val="06A91BE8"/>
    <w:rsid w:val="07702230"/>
    <w:rsid w:val="081317D2"/>
    <w:rsid w:val="08370778"/>
    <w:rsid w:val="085C1B57"/>
    <w:rsid w:val="088C017B"/>
    <w:rsid w:val="096D1D5A"/>
    <w:rsid w:val="0A370E44"/>
    <w:rsid w:val="0AC51E9A"/>
    <w:rsid w:val="0BA17A99"/>
    <w:rsid w:val="0BEF4CA9"/>
    <w:rsid w:val="0D774F56"/>
    <w:rsid w:val="0DFC6160"/>
    <w:rsid w:val="12C34799"/>
    <w:rsid w:val="138C54D3"/>
    <w:rsid w:val="13D5175D"/>
    <w:rsid w:val="13E75935"/>
    <w:rsid w:val="155A2BB9"/>
    <w:rsid w:val="159A07FF"/>
    <w:rsid w:val="161F72B5"/>
    <w:rsid w:val="17A4103D"/>
    <w:rsid w:val="18687698"/>
    <w:rsid w:val="18701F06"/>
    <w:rsid w:val="1A495ECC"/>
    <w:rsid w:val="1C7F6D72"/>
    <w:rsid w:val="1EE15B15"/>
    <w:rsid w:val="1F7F413E"/>
    <w:rsid w:val="20856DA9"/>
    <w:rsid w:val="217665F0"/>
    <w:rsid w:val="21C065E9"/>
    <w:rsid w:val="22427C61"/>
    <w:rsid w:val="22624FCF"/>
    <w:rsid w:val="23250B58"/>
    <w:rsid w:val="23491B7F"/>
    <w:rsid w:val="2366189C"/>
    <w:rsid w:val="23B97D00"/>
    <w:rsid w:val="246747FC"/>
    <w:rsid w:val="24D109C4"/>
    <w:rsid w:val="24FC23DD"/>
    <w:rsid w:val="251874FE"/>
    <w:rsid w:val="25C44512"/>
    <w:rsid w:val="271E248E"/>
    <w:rsid w:val="27F32F12"/>
    <w:rsid w:val="2877651F"/>
    <w:rsid w:val="29A16572"/>
    <w:rsid w:val="29D06CFB"/>
    <w:rsid w:val="29DD218D"/>
    <w:rsid w:val="2A8D4D2E"/>
    <w:rsid w:val="2AFD5D8E"/>
    <w:rsid w:val="2BFA0DD4"/>
    <w:rsid w:val="2C1F64DD"/>
    <w:rsid w:val="2C3E5171"/>
    <w:rsid w:val="2DA04B7D"/>
    <w:rsid w:val="2DA115DE"/>
    <w:rsid w:val="2E0C028F"/>
    <w:rsid w:val="2ED46197"/>
    <w:rsid w:val="2F5F15F8"/>
    <w:rsid w:val="31117814"/>
    <w:rsid w:val="335B3BC6"/>
    <w:rsid w:val="346F6E14"/>
    <w:rsid w:val="353D4D43"/>
    <w:rsid w:val="36A77DAA"/>
    <w:rsid w:val="36BA532D"/>
    <w:rsid w:val="36D32EF7"/>
    <w:rsid w:val="3790083E"/>
    <w:rsid w:val="379F6F0D"/>
    <w:rsid w:val="384252FE"/>
    <w:rsid w:val="39F72F28"/>
    <w:rsid w:val="3C2B6D87"/>
    <w:rsid w:val="3F0264C5"/>
    <w:rsid w:val="3FAD4E51"/>
    <w:rsid w:val="3FC86BFD"/>
    <w:rsid w:val="4219361C"/>
    <w:rsid w:val="4383394D"/>
    <w:rsid w:val="43DA2991"/>
    <w:rsid w:val="44F92119"/>
    <w:rsid w:val="453E1F91"/>
    <w:rsid w:val="45CD2DAF"/>
    <w:rsid w:val="46A9191C"/>
    <w:rsid w:val="480C2163"/>
    <w:rsid w:val="483927B0"/>
    <w:rsid w:val="492D5E18"/>
    <w:rsid w:val="4A1B6221"/>
    <w:rsid w:val="4A3D2AA8"/>
    <w:rsid w:val="4AA1202C"/>
    <w:rsid w:val="4AAB57E4"/>
    <w:rsid w:val="4AAF6DD6"/>
    <w:rsid w:val="4B5B4F71"/>
    <w:rsid w:val="4C786019"/>
    <w:rsid w:val="4C885B30"/>
    <w:rsid w:val="4CA509A2"/>
    <w:rsid w:val="4D0C050F"/>
    <w:rsid w:val="4D454522"/>
    <w:rsid w:val="4F302BDB"/>
    <w:rsid w:val="500B71A4"/>
    <w:rsid w:val="502F619C"/>
    <w:rsid w:val="50FB3CF9"/>
    <w:rsid w:val="50FD4D3F"/>
    <w:rsid w:val="51A96C75"/>
    <w:rsid w:val="52187645"/>
    <w:rsid w:val="53A30AF6"/>
    <w:rsid w:val="53E00EAB"/>
    <w:rsid w:val="53EF6700"/>
    <w:rsid w:val="545F2AC2"/>
    <w:rsid w:val="549A256C"/>
    <w:rsid w:val="55342F81"/>
    <w:rsid w:val="555A715A"/>
    <w:rsid w:val="558C012E"/>
    <w:rsid w:val="562941A2"/>
    <w:rsid w:val="566524F1"/>
    <w:rsid w:val="567358B8"/>
    <w:rsid w:val="571D21A2"/>
    <w:rsid w:val="59A2056A"/>
    <w:rsid w:val="5B1C2142"/>
    <w:rsid w:val="5B984B99"/>
    <w:rsid w:val="5C8414CE"/>
    <w:rsid w:val="5E263196"/>
    <w:rsid w:val="5E3E26AF"/>
    <w:rsid w:val="5EDA746F"/>
    <w:rsid w:val="5F486DC3"/>
    <w:rsid w:val="5FFF4581"/>
    <w:rsid w:val="60F61BDE"/>
    <w:rsid w:val="61DF2AF0"/>
    <w:rsid w:val="641649C3"/>
    <w:rsid w:val="642B176B"/>
    <w:rsid w:val="660E1228"/>
    <w:rsid w:val="66723681"/>
    <w:rsid w:val="67256946"/>
    <w:rsid w:val="679239CE"/>
    <w:rsid w:val="67BC420F"/>
    <w:rsid w:val="68EC771B"/>
    <w:rsid w:val="6BF909F1"/>
    <w:rsid w:val="6CC24607"/>
    <w:rsid w:val="6E70604D"/>
    <w:rsid w:val="6F7C10CD"/>
    <w:rsid w:val="6F8F7052"/>
    <w:rsid w:val="701C0DC5"/>
    <w:rsid w:val="70590C59"/>
    <w:rsid w:val="706759E8"/>
    <w:rsid w:val="70EA1015"/>
    <w:rsid w:val="713622F4"/>
    <w:rsid w:val="714F4CEB"/>
    <w:rsid w:val="71F633B8"/>
    <w:rsid w:val="724F516A"/>
    <w:rsid w:val="727204C4"/>
    <w:rsid w:val="72B27BF1"/>
    <w:rsid w:val="72BE06FA"/>
    <w:rsid w:val="732441AD"/>
    <w:rsid w:val="73792302"/>
    <w:rsid w:val="75497099"/>
    <w:rsid w:val="755D58EA"/>
    <w:rsid w:val="766A6979"/>
    <w:rsid w:val="77677144"/>
    <w:rsid w:val="777975AA"/>
    <w:rsid w:val="78823444"/>
    <w:rsid w:val="7A70191B"/>
    <w:rsid w:val="7BC47949"/>
    <w:rsid w:val="7C013085"/>
    <w:rsid w:val="7C944F19"/>
    <w:rsid w:val="7CB8598A"/>
    <w:rsid w:val="7D8B2E32"/>
    <w:rsid w:val="7E41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3">
    <w:name w:val="Body Text"/>
    <w:basedOn w:val="1"/>
    <w:next w:val="1"/>
    <w:link w:val="4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annotation text"/>
    <w:basedOn w:val="1"/>
    <w:link w:val="38"/>
    <w:qFormat/>
    <w:uiPriority w:val="0"/>
    <w:pPr>
      <w:spacing w:after="160" w:line="259" w:lineRule="auto"/>
      <w:jc w:val="left"/>
    </w:pPr>
    <w:rPr>
      <w:rFonts w:ascii="Calibri" w:hAnsi="Calibri"/>
      <w:kern w:val="2"/>
      <w:sz w:val="21"/>
      <w:szCs w:val="24"/>
    </w:rPr>
  </w:style>
  <w:style w:type="paragraph" w:styleId="8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9">
    <w:name w:val="HTML Address"/>
    <w:basedOn w:val="1"/>
    <w:qFormat/>
    <w:uiPriority w:val="0"/>
    <w:rPr>
      <w:i/>
      <w:iCs/>
      <w:szCs w:val="21"/>
    </w:rPr>
  </w:style>
  <w:style w:type="paragraph" w:styleId="10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7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4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hAnsi="Calibri"/>
      <w:sz w:val="18"/>
      <w:szCs w:val="18"/>
    </w:rPr>
  </w:style>
  <w:style w:type="paragraph" w:styleId="16">
    <w:name w:val="Body Text First Indent"/>
    <w:basedOn w:val="3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8">
    <w:name w:val="Table Grid"/>
    <w:basedOn w:val="17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正文 A"/>
    <w:next w:val="23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3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21、第三章“(一)”三级标题"/>
    <w:basedOn w:val="25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5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6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7">
    <w:name w:val="03、“注：”正文(加粗，首行缩进2字符)"/>
    <w:basedOn w:val="25"/>
    <w:qFormat/>
    <w:uiPriority w:val="0"/>
    <w:pPr>
      <w:ind w:firstLine="480" w:firstLineChars="200"/>
    </w:pPr>
    <w:rPr>
      <w:b/>
    </w:rPr>
  </w:style>
  <w:style w:type="paragraph" w:customStyle="1" w:styleId="28">
    <w:name w:val="标题 5（有编号）（绿盟科技）"/>
    <w:basedOn w:val="1"/>
    <w:next w:val="29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1">
    <w:name w:val="Body Text First Indent 21"/>
    <w:basedOn w:val="32"/>
    <w:qFormat/>
    <w:uiPriority w:val="99"/>
    <w:pPr>
      <w:ind w:firstLine="420" w:firstLineChars="200"/>
    </w:pPr>
  </w:style>
  <w:style w:type="paragraph" w:customStyle="1" w:styleId="32">
    <w:name w:val="Body Text Indent1"/>
    <w:basedOn w:val="1"/>
    <w:qFormat/>
    <w:uiPriority w:val="99"/>
    <w:pPr>
      <w:ind w:left="420" w:left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5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6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  <w:style w:type="character" w:customStyle="1" w:styleId="37">
    <w:name w:val="批注框文本 字符"/>
    <w:basedOn w:val="19"/>
    <w:link w:val="12"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38">
    <w:name w:val="批注文字 字符"/>
    <w:basedOn w:val="19"/>
    <w:link w:val="7"/>
    <w:qFormat/>
    <w:uiPriority w:val="0"/>
    <w:rPr>
      <w:rFonts w:eastAsia="宋体"/>
      <w:kern w:val="2"/>
      <w:sz w:val="21"/>
      <w:szCs w:val="24"/>
    </w:rPr>
  </w:style>
  <w:style w:type="character" w:customStyle="1" w:styleId="39">
    <w:name w:val="副标题 字符"/>
    <w:basedOn w:val="19"/>
    <w:link w:val="14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40">
    <w:name w:val="UserStyle_1"/>
    <w:qFormat/>
    <w:uiPriority w:val="0"/>
  </w:style>
  <w:style w:type="character" w:customStyle="1" w:styleId="41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42">
    <w:name w:val="标题 1 字符"/>
    <w:link w:val="4"/>
    <w:qFormat/>
    <w:uiPriority w:val="0"/>
    <w:rPr>
      <w:rFonts w:asci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65AA-D87A-4AB0-83FF-BAAB9C754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16</Pages>
  <Words>5278</Words>
  <Characters>5713</Characters>
  <Lines>51</Lines>
  <Paragraphs>14</Paragraphs>
  <TotalTime>11</TotalTime>
  <ScaleCrop>false</ScaleCrop>
  <LinksUpToDate>false</LinksUpToDate>
  <CharactersWithSpaces>5864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2021-08-27T00:46:00Z</dcterms:created>
  <dc:creator>熊二</dc:creator>
  <cp:lastModifiedBy>Administrator</cp:lastModifiedBy>
  <cp:lastPrinted>2025-11-03T09:08:00Z</cp:lastPrinted>
  <dcterms:modified xsi:type="dcterms:W3CDTF">2025-11-10T03:40:57Z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38EA33864AFE4CF08CFF377C74D1BB53_13</vt:lpwstr>
  </property>
  <property fmtid="{D5CDD505-2E9C-101B-9397-08002B2CF9AE}" pid="4" name="KSOTemplateDocerSaveRecord">
    <vt:lpwstr>eyJoZGlkIjoiNWUwZjEwYTM5ODJmM2U2ZDE0NDgwYTZlODYwOWJmN2IiLCJ1c2VySWQiOiI0MzgwODEyNTMifQ==</vt:lpwstr>
  </property>
</Properties>
</file>